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2"/>
        <w:ind w:firstLine="320"/>
        <w:jc w:val="left"/>
        <w:rPr>
          <w:rFonts w:ascii="宋体"/>
          <w:b/>
          <w:color w:val="000000" w:themeColor="text1"/>
          <w:sz w:val="120"/>
          <w:szCs w:val="120"/>
          <w14:textFill>
            <w14:solidFill>
              <w14:schemeClr w14:val="tx1"/>
            </w14:solidFill>
          </w14:textFill>
        </w:rPr>
      </w:pPr>
      <w:r>
        <w:rPr>
          <w:rFonts w:hint="eastAsia" w:eastAsia="宋体"/>
          <w:sz w:val="21"/>
          <w:szCs w:val="21"/>
          <w:lang w:eastAsia="zh-CN"/>
        </w:rPr>
        <mc:AlternateContent>
          <mc:Choice Requires="wpg">
            <w:drawing>
              <wp:inline xmlns:wp="http://schemas.openxmlformats.org/drawingml/2006/wordprocessingDrawing" distT="0" distB="0" distL="0" distR="0">
                <wp:extent cx="873760" cy="793750"/>
                <wp:effectExtent l="0" t="0" r="2540" b="6350"/>
                <wp:docPr id="3" name="图片 1" descr="d45157d5b88b00e09db84d1be8297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d45157d5b88b00e09db84d1be8297dc"/>
                        <pic:cNvPicPr>
                          <a:picLocks noChangeAspect="1"/>
                        </pic:cNvPicPr>
                        <pic:nvPr/>
                      </pic:nvPicPr>
                      <pic:blipFill>
                        <a:blip r:embed="rId13"/>
                        <a:stretch/>
                      </pic:blipFill>
                      <pic:spPr bwMode="auto">
                        <a:xfrm>
                          <a:off x="0" y="0"/>
                          <a:ext cx="873760" cy="793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8.8pt;height:62.5pt;mso-wrap-distance-left:0.0pt;mso-wrap-distance-top:0.0pt;mso-wrap-distance-right:0.0pt;mso-wrap-distance-bottom:0.0pt;" stroked="f">
                <v:path textboxrect="0,0,0,0"/>
                <v:imagedata r:id="rId13" o:title=""/>
              </v:shape>
            </w:pict>
          </mc:Fallback>
        </mc:AlternateContent>
      </w:r>
      <w:r>
        <w:rPr>
          <w:rFonts w:ascii="宋体"/>
          <w:color w:val="000000" w:themeColor="text1"/>
          <w:sz w:val="32"/>
          <w14:textFill>
            <w14:solidFill>
              <w14:schemeClr w14:val="tx1"/>
            </w14:solidFill>
          </w14:textFill>
        </w:rPr>
        <w:t xml:space="preserve">      </w:t>
      </w:r>
      <w:r/>
    </w:p>
    <w:p>
      <w:pPr>
        <w:pStyle w:val="782"/>
        <w:ind w:firstLine="320"/>
        <w:jc w:val="left"/>
        <w:rPr>
          <w:rFonts w:ascii="宋体"/>
          <w:color w:val="000000" w:themeColor="text1"/>
          <w:sz w:val="32"/>
          <w14:textFill>
            <w14:solidFill>
              <w14:schemeClr w14:val="tx1"/>
            </w14:solidFill>
          </w14:textFill>
        </w:rPr>
      </w:pPr>
      <w:r>
        <w:rPr>
          <w:rFonts w:ascii="宋体"/>
          <w:color w:val="000000" w:themeColor="text1"/>
          <w:sz w:val="32"/>
          <w14:textFill>
            <w14:solidFill>
              <w14:schemeClr w14:val="tx1"/>
            </w14:solidFill>
          </w14:textFill>
        </w:rPr>
        <w:t xml:space="preserve"> </w:t>
      </w:r>
      <w:r/>
    </w:p>
    <w:p>
      <w:pPr>
        <w:pStyle w:val="782"/>
        <w:jc w:val="center"/>
        <w:rPr>
          <w:rFonts w:ascii="宋体"/>
          <w:color w:val="000000" w:themeColor="text1"/>
          <w:spacing w:val="76"/>
          <w:sz w:val="144"/>
          <w14:textFill>
            <w14:solidFill>
              <w14:schemeClr w14:val="tx1"/>
            </w14:solidFill>
          </w14:textFill>
        </w:rPr>
      </w:pPr>
      <w:r>
        <w:rPr>
          <w:rFonts w:ascii="宋体"/>
          <w:color w:val="000000" w:themeColor="text1"/>
          <w:spacing w:val="76"/>
          <w:sz w:val="144"/>
          <w14:textFill>
            <w14:solidFill>
              <w14:schemeClr w14:val="tx1"/>
            </w14:solidFill>
          </w14:textFill>
        </w:rPr>
        <w:t xml:space="preserve">招</w:t>
      </w:r>
      <w:r/>
    </w:p>
    <w:p>
      <w:pPr>
        <w:pStyle w:val="782"/>
        <w:jc w:val="center"/>
        <w:rPr>
          <w:rFonts w:ascii="宋体"/>
          <w:color w:val="000000" w:themeColor="text1"/>
          <w:spacing w:val="76"/>
          <w:sz w:val="144"/>
          <w14:textFill>
            <w14:solidFill>
              <w14:schemeClr w14:val="tx1"/>
            </w14:solidFill>
          </w14:textFill>
        </w:rPr>
      </w:pPr>
      <w:r>
        <w:rPr>
          <w:rFonts w:ascii="宋体"/>
          <w:color w:val="000000" w:themeColor="text1"/>
          <w:spacing w:val="76"/>
          <w:sz w:val="144"/>
          <w14:textFill>
            <w14:solidFill>
              <w14:schemeClr w14:val="tx1"/>
            </w14:solidFill>
          </w14:textFill>
        </w:rPr>
        <w:t xml:space="preserve">标</w:t>
      </w:r>
      <w:r/>
    </w:p>
    <w:p>
      <w:pPr>
        <w:pStyle w:val="782"/>
        <w:jc w:val="center"/>
        <w:rPr>
          <w:rFonts w:ascii="宋体"/>
          <w:color w:val="000000" w:themeColor="text1"/>
          <w:spacing w:val="76"/>
          <w:sz w:val="144"/>
          <w14:textFill>
            <w14:solidFill>
              <w14:schemeClr w14:val="tx1"/>
            </w14:solidFill>
          </w14:textFill>
        </w:rPr>
      </w:pPr>
      <w:r>
        <w:rPr>
          <w:rFonts w:ascii="宋体"/>
          <w:color w:val="000000" w:themeColor="text1"/>
          <w:spacing w:val="76"/>
          <w:sz w:val="144"/>
          <w14:textFill>
            <w14:solidFill>
              <w14:schemeClr w14:val="tx1"/>
            </w14:solidFill>
          </w14:textFill>
        </w:rPr>
        <w:t xml:space="preserve">文</w:t>
      </w:r>
      <w:r/>
    </w:p>
    <w:p>
      <w:pPr>
        <w:pStyle w:val="782"/>
        <w:jc w:val="center"/>
        <w:rPr>
          <w:rFonts w:ascii="宋体"/>
          <w:color w:val="000000" w:themeColor="text1"/>
          <w:spacing w:val="76"/>
          <w:sz w:val="144"/>
          <w14:textFill>
            <w14:solidFill>
              <w14:schemeClr w14:val="tx1"/>
            </w14:solidFill>
          </w14:textFill>
        </w:rPr>
      </w:pPr>
      <w:r>
        <w:rPr>
          <w:rFonts w:ascii="宋体"/>
          <w:color w:val="000000" w:themeColor="text1"/>
          <w:spacing w:val="76"/>
          <w:sz w:val="144"/>
          <w14:textFill>
            <w14:solidFill>
              <w14:schemeClr w14:val="tx1"/>
            </w14:solidFill>
          </w14:textFill>
        </w:rPr>
        <w:t xml:space="preserve">件</w:t>
      </w:r>
      <w:r/>
    </w:p>
    <w:p>
      <w:pPr>
        <w:pStyle w:val="782"/>
        <w:ind w:firstLine="2100"/>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jc w:val="center"/>
        <w:spacing w:line="520" w:lineRule="exact"/>
        <w:rPr>
          <w:rFonts w:hint="eastAsia" w:ascii="宋体" w:eastAsia="宋体"/>
          <w:color w:val="000000" w:themeColor="text1"/>
          <w:sz w:val="30"/>
          <w:szCs w:val="30"/>
          <w:lang w:eastAsia="zh-CN"/>
          <w14:textFill>
            <w14:solidFill>
              <w14:schemeClr w14:val="tx1"/>
            </w14:solidFill>
          </w14:textFill>
        </w:rPr>
      </w:pPr>
      <w:r>
        <w:rPr>
          <w:rFonts w:ascii="宋体"/>
          <w:color w:val="000000" w:themeColor="text1"/>
          <w:sz w:val="30"/>
          <w:szCs w:val="30"/>
          <w14:textFill>
            <w14:solidFill>
              <w14:schemeClr w14:val="tx1"/>
            </w14:solidFill>
          </w14:textFill>
        </w:rPr>
        <w:t xml:space="preserve">项目名</w:t>
      </w:r>
      <w:r>
        <w:rPr>
          <w:rFonts w:hint="eastAsia" w:ascii="宋体"/>
          <w:color w:val="000000" w:themeColor="text1"/>
          <w:sz w:val="30"/>
          <w:szCs w:val="30"/>
          <w14:textFill>
            <w14:solidFill>
              <w14:schemeClr w14:val="tx1"/>
            </w14:solidFill>
          </w14:textFill>
        </w:rPr>
        <w:t xml:space="preserve">称：</w:t>
      </w:r>
      <w:r>
        <w:rPr>
          <w:rFonts w:hint="eastAsia" w:ascii="宋体"/>
          <w:color w:val="000000" w:themeColor="text1"/>
          <w:sz w:val="30"/>
          <w:szCs w:val="30"/>
          <w:lang w:eastAsia="zh-CN"/>
          <w14:textFill>
            <w14:solidFill>
              <w14:schemeClr w14:val="tx1"/>
            </w14:solidFill>
          </w14:textFill>
        </w:rPr>
        <w:t xml:space="preserve">小麦“一喷三防”项目的药剂</w:t>
      </w:r>
      <w:r/>
    </w:p>
    <w:p>
      <w:pPr>
        <w:pStyle w:val="782"/>
        <w:ind w:firstLine="1500"/>
        <w:jc w:val="both"/>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项目编号：JSZC-321281-CTDL-G2025-0018</w:t>
      </w:r>
      <w:r>
        <w:rPr>
          <w:rFonts w:hint="eastAsia" w:ascii="宋体"/>
          <w:color w:val="000000" w:themeColor="text1"/>
          <w:sz w:val="30"/>
          <w:szCs w:val="30"/>
          <w:lang w:val="en-US" w:eastAsia="zh-CN"/>
          <w14:textFill>
            <w14:solidFill>
              <w14:schemeClr w14:val="tx1"/>
            </w14:solidFill>
          </w14:textFill>
        </w:rPr>
        <w:t xml:space="preserve"> </w:t>
      </w:r>
      <w:r/>
    </w:p>
    <w:p>
      <w:pPr>
        <w:pStyle w:val="782"/>
        <w:jc w:val="center"/>
        <w:spacing w:line="520" w:lineRule="exact"/>
        <w:rPr>
          <w:rFonts w:hint="eastAsia" w:ascii="宋体" w:eastAsia="宋体"/>
          <w:color w:val="000000" w:themeColor="text1"/>
          <w:sz w:val="30"/>
          <w:szCs w:val="30"/>
          <w:lang w:eastAsia="zh-CN"/>
          <w14:textFill>
            <w14:solidFill>
              <w14:schemeClr w14:val="tx1"/>
            </w14:solidFill>
          </w14:textFill>
        </w:rPr>
      </w:pPr>
      <w:r>
        <w:rPr>
          <w:rFonts w:ascii="宋体"/>
          <w:color w:val="000000" w:themeColor="text1"/>
          <w:sz w:val="30"/>
          <w:szCs w:val="30"/>
          <w14:textFill>
            <w14:solidFill>
              <w14:schemeClr w14:val="tx1"/>
            </w14:solidFill>
          </w14:textFill>
        </w:rPr>
        <w:t xml:space="preserve">采 购 人：</w:t>
      </w:r>
      <w:r>
        <w:rPr>
          <w:rFonts w:hint="eastAsia" w:ascii="宋体"/>
          <w:color w:val="000000" w:themeColor="text1"/>
          <w:sz w:val="30"/>
          <w:szCs w:val="30"/>
          <w:lang w:eastAsia="zh-CN"/>
          <w14:textFill>
            <w14:solidFill>
              <w14:schemeClr w14:val="tx1"/>
            </w14:solidFill>
          </w14:textFill>
        </w:rPr>
        <w:t xml:space="preserve">兴化市现代农业发展服务中心</w:t>
      </w:r>
      <w:r/>
    </w:p>
    <w:p>
      <w:pPr>
        <w:pStyle w:val="782"/>
        <w:jc w:val="center"/>
        <w:spacing w:line="520" w:lineRule="exact"/>
        <w:rPr>
          <w:rFonts w:hint="eastAsia" w:ascii="宋体" w:eastAsia="宋体"/>
          <w:color w:val="000000" w:themeColor="text1"/>
          <w:sz w:val="30"/>
          <w:szCs w:val="30"/>
          <w:lang w:eastAsia="zh-CN"/>
          <w14:textFill>
            <w14:solidFill>
              <w14:schemeClr w14:val="tx1"/>
            </w14:solidFill>
          </w14:textFill>
        </w:rPr>
      </w:pPr>
      <w:r>
        <w:rPr>
          <w:rFonts w:ascii="宋体"/>
          <w:color w:val="000000" w:themeColor="text1"/>
          <w:sz w:val="30"/>
          <w:szCs w:val="30"/>
          <w14:textFill>
            <w14:solidFill>
              <w14:schemeClr w14:val="tx1"/>
            </w14:solidFill>
          </w14:textFill>
        </w:rPr>
        <w:t xml:space="preserve">采购代理机构：</w:t>
      </w:r>
      <w:r>
        <w:rPr>
          <w:rFonts w:hint="eastAsia" w:ascii="宋体"/>
          <w:color w:val="000000" w:themeColor="text1"/>
          <w:sz w:val="30"/>
          <w:szCs w:val="30"/>
          <w:lang w:eastAsia="zh-CN"/>
          <w14:textFill>
            <w14:solidFill>
              <w14:schemeClr w14:val="tx1"/>
            </w14:solidFill>
          </w14:textFill>
        </w:rPr>
        <w:t xml:space="preserve">江苏财投房地产评估造价咨询有限公司</w:t>
      </w:r>
      <w:r/>
    </w:p>
    <w:p>
      <w:pPr>
        <w:pStyle w:val="1006"/>
        <w:ind w:firstLine="0"/>
        <w:jc w:val="center"/>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w:t>
      </w:r>
      <w:r>
        <w:rPr>
          <w:rFonts w:hint="eastAsia" w:ascii="宋体"/>
          <w:color w:val="000000" w:themeColor="text1"/>
          <w:sz w:val="30"/>
          <w:szCs w:val="30"/>
          <w14:textFill>
            <w14:solidFill>
              <w14:schemeClr w14:val="tx1"/>
            </w14:solidFill>
          </w14:textFill>
        </w:rPr>
        <w:t xml:space="preserve">〇</w:t>
      </w:r>
      <w:r>
        <w:rPr>
          <w:rFonts w:ascii="宋体"/>
          <w:color w:val="000000" w:themeColor="text1"/>
          <w:sz w:val="30"/>
          <w:szCs w:val="30"/>
          <w14:textFill>
            <w14:solidFill>
              <w14:schemeClr w14:val="tx1"/>
            </w14:solidFill>
          </w14:textFill>
        </w:rPr>
        <w:t xml:space="preserve">二</w:t>
      </w:r>
      <w:r>
        <w:rPr>
          <w:rFonts w:hint="eastAsia" w:ascii="宋体"/>
          <w:color w:val="000000" w:themeColor="text1"/>
          <w:sz w:val="30"/>
          <w:szCs w:val="30"/>
          <w14:textFill>
            <w14:solidFill>
              <w14:schemeClr w14:val="tx1"/>
            </w14:solidFill>
          </w14:textFill>
        </w:rPr>
        <w:t xml:space="preserve">五</w:t>
      </w:r>
      <w:r>
        <w:rPr>
          <w:rFonts w:ascii="宋体"/>
          <w:color w:val="000000" w:themeColor="text1"/>
          <w:sz w:val="30"/>
          <w:szCs w:val="30"/>
          <w14:textFill>
            <w14:solidFill>
              <w14:schemeClr w14:val="tx1"/>
            </w14:solidFill>
          </w14:textFill>
        </w:rPr>
        <w:t xml:space="preserve">年</w:t>
      </w:r>
      <w:r>
        <w:rPr>
          <w:rFonts w:hint="eastAsia" w:ascii="宋体"/>
          <w:color w:val="000000" w:themeColor="text1"/>
          <w:sz w:val="30"/>
          <w:szCs w:val="30"/>
          <w:lang w:val="en-US" w:eastAsia="zh-CN"/>
          <w14:textFill>
            <w14:solidFill>
              <w14:schemeClr w14:val="tx1"/>
            </w14:solidFill>
          </w14:textFill>
        </w:rPr>
        <w:t xml:space="preserve">十</w:t>
      </w:r>
      <w:r>
        <w:rPr>
          <w:rFonts w:ascii="宋体"/>
          <w:color w:val="000000" w:themeColor="text1"/>
          <w:sz w:val="30"/>
          <w:szCs w:val="30"/>
          <w14:textFill>
            <w14:solidFill>
              <w14:schemeClr w14:val="tx1"/>
            </w14:solidFill>
          </w14:textFill>
        </w:rPr>
        <w:t xml:space="preserve">月</w:t>
      </w:r>
      <w:r/>
    </w:p>
    <w:p>
      <w:pPr>
        <w:pStyle w:val="1006"/>
        <w:ind w:firstLine="0"/>
        <w:jc w:val="center"/>
        <w:rPr>
          <w:rFonts w:ascii="宋体"/>
          <w:b/>
          <w:color w:val="000000" w:themeColor="text1"/>
          <w:sz w:val="44"/>
          <w14:textFill>
            <w14:solidFill>
              <w14:schemeClr w14:val="tx1"/>
            </w14:solidFill>
          </w14:textFill>
        </w:rPr>
      </w:pPr>
      <w:r>
        <w:rPr>
          <w:rFonts w:ascii="宋体"/>
          <w:b/>
          <w:color w:val="000000" w:themeColor="text1"/>
          <w:sz w:val="44"/>
          <w14:textFill>
            <w14:solidFill>
              <w14:schemeClr w14:val="tx1"/>
            </w14:solidFill>
          </w14:textFill>
        </w:rPr>
      </w:r>
      <w:r/>
    </w:p>
    <w:p>
      <w:pPr>
        <w:pStyle w:val="1006"/>
        <w:ind w:firstLine="0"/>
        <w:jc w:val="center"/>
        <w:rPr>
          <w:rFonts w:ascii="宋体"/>
          <w:b/>
          <w:color w:val="000000" w:themeColor="text1"/>
          <w:sz w:val="44"/>
          <w14:textFill>
            <w14:solidFill>
              <w14:schemeClr w14:val="tx1"/>
            </w14:solidFill>
          </w14:textFill>
        </w:rPr>
      </w:pPr>
      <w:r>
        <w:rPr>
          <w:rFonts w:ascii="宋体"/>
          <w:b/>
          <w:color w:val="000000" w:themeColor="text1"/>
          <w:sz w:val="44"/>
          <w14:textFill>
            <w14:solidFill>
              <w14:schemeClr w14:val="tx1"/>
            </w14:solidFill>
          </w14:textFill>
        </w:rPr>
      </w:r>
      <w:r/>
    </w:p>
    <w:p>
      <w:pPr>
        <w:pStyle w:val="1006"/>
        <w:ind w:firstLine="0"/>
        <w:jc w:val="center"/>
        <w:rPr>
          <w:rFonts w:ascii="宋体"/>
          <w:b/>
          <w:color w:val="000000" w:themeColor="text1"/>
          <w:sz w:val="44"/>
          <w14:textFill>
            <w14:solidFill>
              <w14:schemeClr w14:val="tx1"/>
            </w14:solidFill>
          </w14:textFill>
        </w:rPr>
      </w:pPr>
      <w:r>
        <w:rPr>
          <w:rFonts w:ascii="宋体"/>
          <w:b/>
          <w:color w:val="000000" w:themeColor="text1"/>
          <w:sz w:val="44"/>
          <w14:textFill>
            <w14:solidFill>
              <w14:schemeClr w14:val="tx1"/>
            </w14:solidFill>
          </w14:textFill>
        </w:rPr>
        <w:t xml:space="preserve">目 录</w:t>
      </w:r>
      <w:r/>
    </w:p>
    <w:p>
      <w:pPr>
        <w:pStyle w:val="782"/>
        <w:jc w:val="center"/>
        <w:spacing w:line="520" w:lineRule="exact"/>
        <w:rPr>
          <w:rFonts w:ascii="宋体"/>
          <w:b/>
          <w:color w:val="000000" w:themeColor="text1"/>
          <w:sz w:val="44"/>
          <w:szCs w:val="44"/>
          <w14:textFill>
            <w14:solidFill>
              <w14:schemeClr w14:val="tx1"/>
            </w14:solidFill>
          </w14:textFill>
        </w:rPr>
      </w:pPr>
      <w:r/>
      <w:bookmarkStart w:id="0" w:name="_Toc522790130"/>
      <w:r/>
      <w:r/>
    </w:p>
    <w:p>
      <w:pPr>
        <w:pStyle w:val="782"/>
        <w:jc w:val="center"/>
        <w:spacing w:line="520" w:lineRule="exact"/>
        <w:rPr>
          <w:rFonts w:ascii="宋体"/>
          <w:b/>
          <w:color w:val="000000" w:themeColor="text1"/>
          <w:sz w:val="30"/>
          <w:szCs w:val="30"/>
          <w14:textFill>
            <w14:solidFill>
              <w14:schemeClr w14:val="tx1"/>
            </w14:solidFill>
          </w14:textFill>
        </w:rPr>
      </w:pPr>
      <w:r>
        <w:rPr>
          <w:rFonts w:ascii="宋体"/>
          <w:b/>
          <w:color w:val="000000" w:themeColor="text1"/>
          <w:sz w:val="30"/>
          <w:szCs w:val="30"/>
          <w14:textFill>
            <w14:solidFill>
              <w14:schemeClr w14:val="tx1"/>
            </w14:solidFill>
          </w14:textFill>
        </w:rPr>
      </w:r>
      <w:r/>
    </w:p>
    <w:p>
      <w:pPr>
        <w:pStyle w:val="1032"/>
        <w:spacing w:line="520" w:lineRule="exact"/>
        <w:tabs>
          <w:tab w:val="right" w:pos="8948" w:leader="dot"/>
        </w:tabs>
        <w:rPr>
          <w:rFonts w:ascii="宋体"/>
          <w:color w:val="000000" w:themeColor="text1"/>
          <w:sz w:val="30"/>
          <w:szCs w:val="30"/>
          <w14:textFill>
            <w14:solidFill>
              <w14:schemeClr w14:val="tx1"/>
            </w14:solidFill>
          </w14:textFill>
        </w:rPr>
      </w:pPr>
      <w:r>
        <w:rPr>
          <w:rFonts w:ascii="宋体"/>
          <w:b/>
          <w:color w:val="000000" w:themeColor="text1"/>
          <w:sz w:val="30"/>
          <w:szCs w:val="30"/>
          <w14:textFill>
            <w14:solidFill>
              <w14:schemeClr w14:val="tx1"/>
            </w14:solidFill>
          </w14:textFill>
        </w:rPr>
        <w:fldChar w:fldCharType="begin"/>
      </w:r>
      <w:r>
        <w:rPr>
          <w:rFonts w:ascii="宋体"/>
          <w:b/>
          <w:color w:val="000000" w:themeColor="text1"/>
          <w:sz w:val="30"/>
          <w:szCs w:val="30"/>
          <w14:textFill>
            <w14:solidFill>
              <w14:schemeClr w14:val="tx1"/>
            </w14:solidFill>
          </w14:textFill>
        </w:rPr>
        <w:instrText xml:space="preserve"> TOC \o "1-3" \h \z \u </w:instrText>
      </w:r>
      <w:r>
        <w:rPr>
          <w:rFonts w:ascii="宋体"/>
          <w:b/>
          <w:color w:val="000000" w:themeColor="text1"/>
          <w:sz w:val="30"/>
          <w:szCs w:val="30"/>
          <w14:textFill>
            <w14:solidFill>
              <w14:schemeClr w14:val="tx1"/>
            </w14:solidFill>
          </w14:textFill>
        </w:rPr>
        <w:fldChar w:fldCharType="separate"/>
      </w:r>
      <w:r>
        <w:fldChar w:fldCharType="begin"/>
      </w:r>
      <w:r>
        <w:instrText xml:space="preserve"> HYPERLINK \l "_Toc523404695" \o "#_Toc523404695" </w:instrText>
      </w:r>
      <w:r>
        <w:fldChar w:fldCharType="separate"/>
      </w:r>
      <w:r>
        <w:rPr>
          <w:rStyle w:val="991"/>
          <w:rFonts w:ascii="宋体"/>
          <w:color w:val="000000" w:themeColor="text1"/>
          <w:sz w:val="30"/>
          <w:szCs w:val="30"/>
          <w14:textFill>
            <w14:solidFill>
              <w14:schemeClr w14:val="tx1"/>
            </w14:solidFill>
          </w14:textFill>
        </w:rPr>
        <w:t xml:space="preserve">第一章  投标邀请</w:t>
      </w:r>
      <w:r>
        <w:rPr>
          <w:rStyle w:val="991"/>
          <w:rFonts w:ascii="宋体"/>
          <w:color w:val="000000" w:themeColor="text1"/>
          <w:sz w:val="30"/>
          <w:szCs w:val="30"/>
          <w14:textFill>
            <w14:solidFill>
              <w14:schemeClr w14:val="tx1"/>
            </w14:solidFill>
          </w14:textFill>
        </w:rPr>
        <w:fldChar w:fldCharType="end"/>
      </w:r>
      <w:r/>
    </w:p>
    <w:p>
      <w:pPr>
        <w:pStyle w:val="1032"/>
        <w:spacing w:line="520" w:lineRule="exact"/>
        <w:tabs>
          <w:tab w:val="right" w:pos="8948" w:leader="dot"/>
        </w:tabs>
        <w:rPr>
          <w:rFonts w:ascii="宋体"/>
          <w:color w:val="000000" w:themeColor="text1"/>
          <w:sz w:val="30"/>
          <w:szCs w:val="30"/>
          <w14:textFill>
            <w14:solidFill>
              <w14:schemeClr w14:val="tx1"/>
            </w14:solidFill>
          </w14:textFill>
        </w:rPr>
      </w:pPr>
      <w:r>
        <w:fldChar w:fldCharType="begin"/>
      </w:r>
      <w:r>
        <w:instrText xml:space="preserve"> HYPERLINK \l "_Toc523404696" \o "#_Toc523404696" </w:instrText>
      </w:r>
      <w:r>
        <w:fldChar w:fldCharType="separate"/>
      </w:r>
      <w:r>
        <w:rPr>
          <w:rStyle w:val="991"/>
          <w:rFonts w:ascii="宋体"/>
          <w:color w:val="000000" w:themeColor="text1"/>
          <w:sz w:val="30"/>
          <w:szCs w:val="30"/>
          <w14:textFill>
            <w14:solidFill>
              <w14:schemeClr w14:val="tx1"/>
            </w14:solidFill>
          </w14:textFill>
        </w:rPr>
        <w:t xml:space="preserve">第二章  投标人须知</w:t>
      </w:r>
      <w:r>
        <w:rPr>
          <w:rStyle w:val="991"/>
          <w:rFonts w:ascii="宋体"/>
          <w:color w:val="000000" w:themeColor="text1"/>
          <w:sz w:val="30"/>
          <w:szCs w:val="30"/>
          <w14:textFill>
            <w14:solidFill>
              <w14:schemeClr w14:val="tx1"/>
            </w14:solidFill>
          </w14:textFill>
        </w:rPr>
        <w:fldChar w:fldCharType="end"/>
      </w:r>
      <w:r/>
    </w:p>
    <w:p>
      <w:pPr>
        <w:pStyle w:val="1032"/>
        <w:spacing w:line="520" w:lineRule="exact"/>
        <w:tabs>
          <w:tab w:val="right" w:pos="8948" w:leader="dot"/>
        </w:tabs>
        <w:rPr>
          <w:rFonts w:ascii="宋体"/>
          <w:color w:val="000000" w:themeColor="text1"/>
          <w:sz w:val="30"/>
          <w:szCs w:val="30"/>
          <w14:textFill>
            <w14:solidFill>
              <w14:schemeClr w14:val="tx1"/>
            </w14:solidFill>
          </w14:textFill>
        </w:rPr>
      </w:pPr>
      <w:r>
        <w:fldChar w:fldCharType="begin"/>
      </w:r>
      <w:r>
        <w:instrText xml:space="preserve"> HYPERLINK \l "_Toc523404697" \o "#_Toc523404697" </w:instrText>
      </w:r>
      <w:r>
        <w:fldChar w:fldCharType="separate"/>
      </w:r>
      <w:r>
        <w:rPr>
          <w:rStyle w:val="991"/>
          <w:rFonts w:ascii="宋体"/>
          <w:color w:val="000000" w:themeColor="text1"/>
          <w:sz w:val="30"/>
          <w:szCs w:val="30"/>
          <w14:textFill>
            <w14:solidFill>
              <w14:schemeClr w14:val="tx1"/>
            </w14:solidFill>
          </w14:textFill>
        </w:rPr>
        <w:t xml:space="preserve">第三章  投标资料表</w:t>
      </w:r>
      <w:r>
        <w:rPr>
          <w:rStyle w:val="991"/>
          <w:rFonts w:ascii="宋体"/>
          <w:color w:val="000000" w:themeColor="text1"/>
          <w:sz w:val="30"/>
          <w:szCs w:val="30"/>
          <w14:textFill>
            <w14:solidFill>
              <w14:schemeClr w14:val="tx1"/>
            </w14:solidFill>
          </w14:textFill>
        </w:rPr>
        <w:fldChar w:fldCharType="end"/>
      </w:r>
      <w:r/>
    </w:p>
    <w:p>
      <w:pPr>
        <w:pStyle w:val="1032"/>
        <w:spacing w:line="520" w:lineRule="exact"/>
        <w:tabs>
          <w:tab w:val="right" w:pos="8948" w:leader="dot"/>
        </w:tabs>
        <w:rPr>
          <w:rFonts w:ascii="宋体"/>
          <w:color w:val="000000" w:themeColor="text1"/>
          <w:sz w:val="30"/>
          <w:szCs w:val="30"/>
          <w14:textFill>
            <w14:solidFill>
              <w14:schemeClr w14:val="tx1"/>
            </w14:solidFill>
          </w14:textFill>
        </w:rPr>
      </w:pPr>
      <w:r>
        <w:fldChar w:fldCharType="begin"/>
      </w:r>
      <w:r>
        <w:instrText xml:space="preserve"> HYPERLINK \l "_Toc523404698" \o "#_Toc523404698" </w:instrText>
      </w:r>
      <w:r>
        <w:fldChar w:fldCharType="separate"/>
      </w:r>
      <w:r>
        <w:rPr>
          <w:rStyle w:val="991"/>
          <w:rFonts w:ascii="宋体"/>
          <w:color w:val="000000" w:themeColor="text1"/>
          <w:sz w:val="30"/>
          <w:szCs w:val="30"/>
          <w14:textFill>
            <w14:solidFill>
              <w14:schemeClr w14:val="tx1"/>
            </w14:solidFill>
          </w14:textFill>
        </w:rPr>
        <w:t xml:space="preserve">第四章  评标标准</w:t>
      </w:r>
      <w:r>
        <w:rPr>
          <w:rStyle w:val="991"/>
          <w:rFonts w:ascii="宋体"/>
          <w:color w:val="000000" w:themeColor="text1"/>
          <w:sz w:val="30"/>
          <w:szCs w:val="30"/>
          <w14:textFill>
            <w14:solidFill>
              <w14:schemeClr w14:val="tx1"/>
            </w14:solidFill>
          </w14:textFill>
        </w:rPr>
        <w:fldChar w:fldCharType="end"/>
      </w:r>
      <w:r/>
    </w:p>
    <w:p>
      <w:pPr>
        <w:pStyle w:val="1032"/>
        <w:spacing w:line="520" w:lineRule="exact"/>
        <w:tabs>
          <w:tab w:val="right" w:pos="8948" w:leader="dot"/>
        </w:tabs>
        <w:rPr>
          <w:rFonts w:ascii="宋体"/>
          <w:color w:val="000000" w:themeColor="text1"/>
          <w:sz w:val="30"/>
          <w:szCs w:val="30"/>
          <w14:textFill>
            <w14:solidFill>
              <w14:schemeClr w14:val="tx1"/>
            </w14:solidFill>
          </w14:textFill>
        </w:rPr>
      </w:pPr>
      <w:r>
        <w:fldChar w:fldCharType="begin"/>
      </w:r>
      <w:r>
        <w:instrText xml:space="preserve"> HYPERLINK \l "_Toc523404699" \o "#_Toc523404699" </w:instrText>
      </w:r>
      <w:r>
        <w:fldChar w:fldCharType="separate"/>
      </w:r>
      <w:r>
        <w:rPr>
          <w:rStyle w:val="991"/>
          <w:rFonts w:ascii="宋体"/>
          <w:color w:val="000000" w:themeColor="text1"/>
          <w:sz w:val="30"/>
          <w:szCs w:val="30"/>
          <w14:textFill>
            <w14:solidFill>
              <w14:schemeClr w14:val="tx1"/>
            </w14:solidFill>
          </w14:textFill>
        </w:rPr>
        <w:t xml:space="preserve">第五章  拟签订的合同文本</w:t>
      </w:r>
      <w:r>
        <w:rPr>
          <w:rStyle w:val="991"/>
          <w:rFonts w:ascii="宋体"/>
          <w:color w:val="000000" w:themeColor="text1"/>
          <w:sz w:val="30"/>
          <w:szCs w:val="30"/>
          <w14:textFill>
            <w14:solidFill>
              <w14:schemeClr w14:val="tx1"/>
            </w14:solidFill>
          </w14:textFill>
        </w:rPr>
        <w:fldChar w:fldCharType="end"/>
      </w:r>
      <w:r/>
    </w:p>
    <w:p>
      <w:pPr>
        <w:pStyle w:val="1032"/>
        <w:spacing w:line="520" w:lineRule="exact"/>
        <w:tabs>
          <w:tab w:val="right" w:pos="8948" w:leader="dot"/>
        </w:tabs>
        <w:rPr>
          <w:rFonts w:ascii="宋体"/>
          <w:color w:val="000000" w:themeColor="text1"/>
          <w:sz w:val="30"/>
          <w:szCs w:val="30"/>
          <w14:textFill>
            <w14:solidFill>
              <w14:schemeClr w14:val="tx1"/>
            </w14:solidFill>
          </w14:textFill>
        </w:rPr>
      </w:pPr>
      <w:r>
        <w:fldChar w:fldCharType="begin"/>
      </w:r>
      <w:r>
        <w:instrText xml:space="preserve"> HYPERLINK \l "_Toc523404700" \o "#_Toc523404700" </w:instrText>
      </w:r>
      <w:r>
        <w:fldChar w:fldCharType="separate"/>
      </w:r>
      <w:r>
        <w:rPr>
          <w:rStyle w:val="991"/>
          <w:rFonts w:ascii="宋体"/>
          <w:color w:val="000000" w:themeColor="text1"/>
          <w:sz w:val="30"/>
          <w:szCs w:val="30"/>
          <w14:textFill>
            <w14:solidFill>
              <w14:schemeClr w14:val="tx1"/>
            </w14:solidFill>
          </w14:textFill>
        </w:rPr>
        <w:t xml:space="preserve">第六章  采购需求</w:t>
      </w:r>
      <w:r>
        <w:rPr>
          <w:rStyle w:val="991"/>
          <w:rFonts w:ascii="宋体"/>
          <w:color w:val="000000" w:themeColor="text1"/>
          <w:sz w:val="30"/>
          <w:szCs w:val="30"/>
          <w14:textFill>
            <w14:solidFill>
              <w14:schemeClr w14:val="tx1"/>
            </w14:solidFill>
          </w14:textFill>
        </w:rPr>
        <w:fldChar w:fldCharType="end"/>
      </w:r>
      <w:r/>
    </w:p>
    <w:p>
      <w:pPr>
        <w:pStyle w:val="1032"/>
        <w:spacing w:line="520" w:lineRule="exact"/>
        <w:tabs>
          <w:tab w:val="right" w:pos="8948" w:leader="dot"/>
        </w:tabs>
        <w:rPr>
          <w:rFonts w:ascii="宋体"/>
          <w:color w:val="000000" w:themeColor="text1"/>
          <w:sz w:val="30"/>
          <w:szCs w:val="30"/>
          <w14:textFill>
            <w14:solidFill>
              <w14:schemeClr w14:val="tx1"/>
            </w14:solidFill>
          </w14:textFill>
        </w:rPr>
      </w:pPr>
      <w:r>
        <w:fldChar w:fldCharType="begin"/>
      </w:r>
      <w:r>
        <w:instrText xml:space="preserve"> HYPERLINK \l "_Toc523404701" \o "#_Toc523404701" </w:instrText>
      </w:r>
      <w:r>
        <w:fldChar w:fldCharType="separate"/>
      </w:r>
      <w:r>
        <w:rPr>
          <w:rStyle w:val="991"/>
          <w:rFonts w:ascii="宋体"/>
          <w:color w:val="000000" w:themeColor="text1"/>
          <w:sz w:val="30"/>
          <w:szCs w:val="30"/>
          <w14:textFill>
            <w14:solidFill>
              <w14:schemeClr w14:val="tx1"/>
            </w14:solidFill>
          </w14:textFill>
        </w:rPr>
        <w:t xml:space="preserve">第七章  投标文件相关格</w:t>
      </w:r>
      <w:bookmarkStart w:id="1" w:name="_Hlt532911771"/>
      <w:r/>
      <w:bookmarkStart w:id="2" w:name="_Hlt532911772"/>
      <w:r>
        <w:rPr>
          <w:rStyle w:val="991"/>
          <w:rFonts w:ascii="宋体"/>
          <w:color w:val="000000" w:themeColor="text1"/>
          <w:sz w:val="30"/>
          <w:szCs w:val="30"/>
          <w14:textFill>
            <w14:solidFill>
              <w14:schemeClr w14:val="tx1"/>
            </w14:solidFill>
          </w14:textFill>
        </w:rPr>
        <w:t xml:space="preserve">式</w:t>
      </w:r>
      <w:bookmarkEnd w:id="1"/>
      <w:r/>
      <w:bookmarkEnd w:id="2"/>
      <w:r>
        <w:rPr>
          <w:rStyle w:val="991"/>
          <w:rFonts w:ascii="宋体"/>
          <w:color w:val="000000" w:themeColor="text1"/>
          <w:sz w:val="30"/>
          <w:szCs w:val="30"/>
          <w14:textFill>
            <w14:solidFill>
              <w14:schemeClr w14:val="tx1"/>
            </w14:solidFill>
          </w14:textFill>
        </w:rPr>
        <w:fldChar w:fldCharType="end"/>
      </w:r>
      <w:r/>
    </w:p>
    <w:p>
      <w:pPr>
        <w:pStyle w:val="782"/>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30"/>
          <w:szCs w:val="30"/>
          <w14:textFill>
            <w14:solidFill>
              <w14:schemeClr w14:val="tx1"/>
            </w14:solidFill>
          </w14:textFill>
        </w:rPr>
        <w:fldChar w:fldCharType="end"/>
      </w:r>
      <w:r/>
    </w:p>
    <w:p>
      <w:pPr>
        <w:pStyle w:val="782"/>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82"/>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82"/>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82"/>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82"/>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82"/>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82"/>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82"/>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82"/>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82"/>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82"/>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82"/>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82"/>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r>
      <w:r/>
    </w:p>
    <w:p>
      <w:pPr>
        <w:pStyle w:val="782"/>
        <w:jc w:val="center"/>
        <w:spacing w:line="520" w:lineRule="exact"/>
        <w:rPr>
          <w:rFonts w:hint="eastAsia" w:ascii="宋体" w:eastAsia="宋体"/>
          <w:b/>
          <w:color w:val="000000" w:themeColor="text1"/>
          <w:sz w:val="44"/>
          <w:szCs w:val="44"/>
          <w:lang w:eastAsia="zh-CN"/>
          <w14:textFill>
            <w14:solidFill>
              <w14:schemeClr w14:val="tx1"/>
            </w14:solidFill>
          </w14:textFill>
        </w:rPr>
      </w:pPr>
      <w:r>
        <w:rPr>
          <w:rFonts w:ascii="宋体"/>
          <w:b/>
          <w:color w:val="000000" w:themeColor="text1"/>
          <w:sz w:val="44"/>
          <w:szCs w:val="44"/>
          <w14:textFill>
            <w14:solidFill>
              <w14:schemeClr w14:val="tx1"/>
            </w14:solidFill>
          </w14:textFill>
        </w:rPr>
        <w:br w:type="page" w:clear="all"/>
      </w:r>
      <w:r>
        <w:rPr>
          <w:rFonts w:hint="eastAsia" w:ascii="宋体"/>
          <w:b/>
          <w:color w:val="000000" w:themeColor="text1"/>
          <w:sz w:val="44"/>
          <w:szCs w:val="44"/>
          <w:lang w:eastAsia="zh-CN"/>
          <w14:textFill>
            <w14:solidFill>
              <w14:schemeClr w14:val="tx1"/>
            </w14:solidFill>
          </w14:textFill>
        </w:rPr>
        <w:t xml:space="preserve">兴化市现代农业发展服务中心</w:t>
      </w:r>
      <w:r/>
    </w:p>
    <w:p>
      <w:pPr>
        <w:pStyle w:val="782"/>
        <w:jc w:val="center"/>
        <w:spacing w:line="520" w:lineRule="exact"/>
        <w:rPr>
          <w:rFonts w:ascii="宋体"/>
          <w:b/>
          <w:color w:val="000000" w:themeColor="text1"/>
          <w:sz w:val="44"/>
          <w:szCs w:val="44"/>
          <w14:textFill>
            <w14:solidFill>
              <w14:schemeClr w14:val="tx1"/>
            </w14:solidFill>
          </w14:textFill>
        </w:rPr>
      </w:pPr>
      <w:r>
        <w:rPr>
          <w:rFonts w:ascii="宋体"/>
          <w:b/>
          <w:color w:val="000000" w:themeColor="text1"/>
          <w:sz w:val="44"/>
          <w:szCs w:val="44"/>
          <w14:textFill>
            <w14:solidFill>
              <w14:schemeClr w14:val="tx1"/>
            </w14:solidFill>
          </w14:textFill>
        </w:rPr>
        <w:t xml:space="preserve">《</w:t>
      </w:r>
      <w:r>
        <w:rPr>
          <w:rFonts w:hint="eastAsia" w:ascii="宋体"/>
          <w:b/>
          <w:color w:val="000000" w:themeColor="text1"/>
          <w:sz w:val="44"/>
          <w:szCs w:val="44"/>
          <w:lang w:eastAsia="zh-CN"/>
          <w14:textFill>
            <w14:solidFill>
              <w14:schemeClr w14:val="tx1"/>
            </w14:solidFill>
          </w14:textFill>
        </w:rPr>
        <w:t xml:space="preserve">小麦“一喷三防”项目的药剂</w:t>
      </w:r>
      <w:r>
        <w:rPr>
          <w:rFonts w:ascii="宋体"/>
          <w:b/>
          <w:color w:val="000000" w:themeColor="text1"/>
          <w:sz w:val="44"/>
          <w:szCs w:val="44"/>
          <w14:textFill>
            <w14:solidFill>
              <w14:schemeClr w14:val="tx1"/>
            </w14:solidFill>
          </w14:textFill>
        </w:rPr>
        <w:t xml:space="preserve">》招标文件</w:t>
      </w:r>
      <w:r>
        <w:rPr>
          <w:rFonts w:ascii="宋体"/>
          <w:b/>
          <w:color w:val="000000" w:themeColor="text1"/>
          <w:sz w:val="30"/>
          <w:szCs w:val="30"/>
          <w14:textFill>
            <w14:solidFill>
              <w14:schemeClr w14:val="tx1"/>
            </w14:solidFill>
          </w14:textFill>
        </w:rPr>
        <w:t xml:space="preserve"> </w:t>
      </w:r>
      <w:r/>
    </w:p>
    <w:p>
      <w:pPr>
        <w:pStyle w:val="782"/>
        <w:rPr>
          <w:rFonts w:ascii="宋体"/>
          <w:b/>
          <w:color w:val="000000" w:themeColor="text1"/>
          <w:sz w:val="30"/>
          <w:szCs w:val="30"/>
          <w14:textFill>
            <w14:solidFill>
              <w14:schemeClr w14:val="tx1"/>
            </w14:solidFill>
          </w14:textFill>
        </w:rPr>
      </w:pPr>
      <w:r>
        <w:rPr>
          <w:rFonts w:ascii="宋体"/>
          <w:b/>
          <w:color w:val="000000" w:themeColor="text1"/>
          <w:sz w:val="30"/>
          <w:szCs w:val="30"/>
          <w14:textFill>
            <w14:solidFill>
              <w14:schemeClr w14:val="tx1"/>
            </w14:solidFill>
          </w14:textFill>
        </w:rPr>
        <w:t xml:space="preserve">    </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2"/>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984"/>
        <w:spacing w:line="520" w:lineRule="exact"/>
        <w:rPr>
          <w:rFonts w:ascii="宋体" w:eastAsia="宋体"/>
          <w:color w:val="000000" w:themeColor="text1"/>
          <w14:textFill>
            <w14:solidFill>
              <w14:schemeClr w14:val="tx1"/>
            </w14:solidFill>
          </w14:textFill>
        </w:rPr>
      </w:pPr>
      <w:r/>
      <w:bookmarkStart w:id="3" w:name="_Toc523404695"/>
      <w:r>
        <w:rPr>
          <w:rFonts w:ascii="宋体" w:eastAsia="宋体"/>
          <w:color w:val="000000" w:themeColor="text1"/>
          <w14:textFill>
            <w14:solidFill>
              <w14:schemeClr w14:val="tx1"/>
            </w14:solidFill>
          </w14:textFill>
        </w:rPr>
        <w:t xml:space="preserve">第一章  投标邀请</w:t>
      </w:r>
      <w:bookmarkEnd w:id="3"/>
      <w:r/>
      <w:r/>
    </w:p>
    <w:p>
      <w:pPr>
        <w:pStyle w:val="782"/>
        <w:jc w:val="center"/>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项目概况</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lang w:eastAsia="zh-CN"/>
          <w14:textFill>
            <w14:solidFill>
              <w14:schemeClr w14:val="tx1"/>
            </w14:solidFill>
          </w14:textFill>
        </w:rPr>
        <w:t xml:space="preserve">小麦“一喷三防”项目的药剂</w:t>
      </w:r>
      <w:r>
        <w:rPr>
          <w:rFonts w:hint="eastAsia" w:ascii="宋体"/>
          <w:color w:val="000000" w:themeColor="text1"/>
          <w:sz w:val="30"/>
          <w:szCs w:val="30"/>
          <w14:textFill>
            <w14:solidFill>
              <w14:schemeClr w14:val="tx1"/>
            </w14:solidFill>
          </w14:textFill>
        </w:rPr>
        <w:t xml:space="preserve">招标项目的潜在供应商应在江苏政府采购网（</w:t>
      </w:r>
      <w:r>
        <w:fldChar w:fldCharType="begin"/>
      </w:r>
      <w:r>
        <w:instrText xml:space="preserve"> HYPERLINK "http://jszfcg.jsczt.cn/" \o "http://jszfcg.jsczt.cn/" </w:instrText>
      </w:r>
      <w:r>
        <w:fldChar w:fldCharType="separate"/>
      </w:r>
      <w:r>
        <w:rPr>
          <w:rFonts w:hint="eastAsia" w:ascii="宋体"/>
          <w:color w:val="000000" w:themeColor="text1"/>
          <w:sz w:val="30"/>
          <w:szCs w:val="30"/>
          <w14:textFill>
            <w14:solidFill>
              <w14:schemeClr w14:val="tx1"/>
            </w14:solidFill>
          </w14:textFill>
        </w:rPr>
        <w:t xml:space="preserve">http://jszfcg.jsczt.cn/</w:t>
      </w:r>
      <w:r>
        <w:rPr>
          <w:rFonts w:hint="eastAsia" w:ascii="宋体"/>
          <w:color w:val="000000" w:themeColor="text1"/>
          <w:sz w:val="30"/>
          <w:szCs w:val="30"/>
          <w14:textFill>
            <w14:solidFill>
              <w14:schemeClr w14:val="tx1"/>
            </w14:solidFill>
          </w14:textFill>
        </w:rPr>
        <w:fldChar w:fldCharType="end"/>
      </w:r>
      <w:r>
        <w:rPr>
          <w:rFonts w:hint="eastAsia" w:ascii="宋体"/>
          <w:color w:val="000000" w:themeColor="text1"/>
          <w:sz w:val="30"/>
          <w:szCs w:val="30"/>
          <w14:textFill>
            <w14:solidFill>
              <w14:schemeClr w14:val="tx1"/>
            </w14:solidFill>
          </w14:textFill>
        </w:rPr>
        <w:t xml:space="preserve">）获取招标文件，并于2025年</w:t>
      </w:r>
      <w:r>
        <w:rPr>
          <w:rFonts w:hint="eastAsia" w:ascii="宋体"/>
          <w:color w:val="000000" w:themeColor="text1"/>
          <w:sz w:val="30"/>
          <w:szCs w:val="30"/>
          <w:lang w:val="en-US" w:eastAsia="zh-CN"/>
          <w14:textFill>
            <w14:solidFill>
              <w14:schemeClr w14:val="tx1"/>
            </w14:solidFill>
          </w14:textFill>
        </w:rPr>
        <w:t xml:space="preserve">11</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5</w:t>
      </w:r>
      <w:r>
        <w:rPr>
          <w:rFonts w:hint="eastAsia" w:ascii="宋体"/>
          <w:color w:val="000000" w:themeColor="text1"/>
          <w:sz w:val="30"/>
          <w:szCs w:val="30"/>
          <w14:textFill>
            <w14:solidFill>
              <w14:schemeClr w14:val="tx1"/>
            </w14:solidFill>
          </w14:textFill>
        </w:rPr>
        <w:t xml:space="preserve">日9点30分（北京时间）前递交投标文件。</w:t>
      </w:r>
      <w:bookmarkEnd w:id="0"/>
      <w:r/>
      <w:r/>
    </w:p>
    <w:p>
      <w:pPr>
        <w:pStyle w:val="782"/>
        <w:ind w:firstLine="600"/>
        <w:spacing w:line="520" w:lineRule="exact"/>
        <w:rPr>
          <w:rFonts w:ascii="宋体"/>
          <w:b/>
          <w:color w:val="000000" w:themeColor="text1"/>
          <w:sz w:val="30"/>
          <w:szCs w:val="30"/>
          <w14:textFill>
            <w14:solidFill>
              <w14:schemeClr w14:val="tx1"/>
            </w14:solidFill>
          </w14:textFill>
        </w:rPr>
      </w:pPr>
      <w:r/>
      <w:bookmarkStart w:id="4" w:name="_Toc35393621"/>
      <w:r/>
      <w:bookmarkStart w:id="5" w:name="_Toc35393790"/>
      <w:r/>
      <w:bookmarkStart w:id="6" w:name="_Toc28359002"/>
      <w:r/>
      <w:bookmarkStart w:id="7" w:name="_Toc28359079"/>
      <w:r/>
      <w:bookmarkStart w:id="8" w:name="_Hlk24379207"/>
      <w:r>
        <w:rPr>
          <w:rFonts w:hint="eastAsia" w:ascii="宋体"/>
          <w:b/>
          <w:color w:val="000000" w:themeColor="text1"/>
          <w:sz w:val="30"/>
          <w:szCs w:val="30"/>
          <w14:textFill>
            <w14:solidFill>
              <w14:schemeClr w14:val="tx1"/>
            </w14:solidFill>
          </w14:textFill>
        </w:rPr>
        <w:t xml:space="preserve">一、项目基本情况</w:t>
      </w:r>
      <w:bookmarkEnd w:id="4"/>
      <w:r/>
      <w:bookmarkEnd w:id="5"/>
      <w:r/>
      <w:bookmarkEnd w:id="6"/>
      <w:r/>
      <w:bookmarkEnd w:id="7"/>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项目编号：JSZC-321281-CTDL-G2025-0018号</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项目名称：</w:t>
      </w:r>
      <w:bookmarkEnd w:id="8"/>
      <w:r>
        <w:rPr>
          <w:rFonts w:hint="eastAsia" w:ascii="宋体"/>
          <w:color w:val="000000" w:themeColor="text1"/>
          <w:sz w:val="30"/>
          <w:szCs w:val="30"/>
          <w14:textFill>
            <w14:solidFill>
              <w14:schemeClr w14:val="tx1"/>
            </w14:solidFill>
          </w14:textFill>
        </w:rPr>
        <w:t xml:space="preserve">小麦“一喷三防”项目的药剂</w:t>
      </w:r>
      <w:r/>
    </w:p>
    <w:p>
      <w:pPr>
        <w:pStyle w:val="782"/>
        <w:ind w:firstLine="600"/>
        <w:spacing w:line="520" w:lineRule="exact"/>
        <w:rPr>
          <w:rFonts w:hint="eastAsia" w:ascii="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预算金额：</w:t>
      </w:r>
      <w:r>
        <w:rPr>
          <w:rFonts w:hint="eastAsia" w:ascii="宋体"/>
          <w:color w:val="000000" w:themeColor="text1"/>
          <w:sz w:val="30"/>
          <w:szCs w:val="30"/>
          <w:lang w:val="en-US" w:eastAsia="zh-CN"/>
          <w14:textFill>
            <w14:solidFill>
              <w14:schemeClr w14:val="tx1"/>
            </w14:solidFill>
          </w14:textFill>
        </w:rPr>
        <w:t xml:space="preserve">534.00</w:t>
      </w:r>
      <w:r>
        <w:rPr>
          <w:rFonts w:hint="eastAsia" w:ascii="宋体"/>
          <w:color w:val="000000" w:themeColor="text1"/>
          <w:sz w:val="30"/>
          <w:szCs w:val="30"/>
          <w14:textFill>
            <w14:solidFill>
              <w14:schemeClr w14:val="tx1"/>
            </w14:solidFill>
          </w14:textFill>
        </w:rPr>
        <w:t xml:space="preserve">万元（采购包1：204万元；采购包</w:t>
      </w:r>
      <w:r>
        <w:rPr>
          <w:rFonts w:hint="eastAsia" w:ascii="宋体"/>
          <w:color w:val="000000" w:themeColor="text1"/>
          <w:sz w:val="30"/>
          <w:szCs w:val="30"/>
          <w:lang w:eastAsia="zh-CN"/>
          <w14:textFill>
            <w14:solidFill>
              <w14:schemeClr w14:val="tx1"/>
            </w14:solidFill>
          </w14:textFill>
        </w:rPr>
        <w:t xml:space="preserve">2：126万元；采购包3：104万元；采购包4：100万元）</w:t>
      </w:r>
      <w:r/>
    </w:p>
    <w:p>
      <w:pPr>
        <w:pStyle w:val="782"/>
        <w:ind w:firstLine="600"/>
        <w:spacing w:line="520" w:lineRule="exact"/>
        <w:rPr>
          <w:rFonts w:hint="eastAsia" w:ascii="宋体"/>
          <w:color w:val="000000" w:themeColor="text1"/>
          <w:sz w:val="30"/>
          <w:szCs w:val="30"/>
          <w:lang w:eastAsia="zh-CN"/>
          <w14:textFill>
            <w14:solidFill>
              <w14:schemeClr w14:val="tx1"/>
            </w14:solidFill>
          </w14:textFill>
        </w:rPr>
      </w:pPr>
      <w:r>
        <w:rPr>
          <w:rFonts w:hint="eastAsia" w:ascii="宋体"/>
          <w:color w:val="000000" w:themeColor="text1"/>
          <w:sz w:val="30"/>
          <w:szCs w:val="30"/>
          <w:lang w:eastAsia="zh-CN"/>
          <w14:textFill>
            <w14:solidFill>
              <w14:schemeClr w14:val="tx1"/>
            </w14:solidFill>
          </w14:textFill>
        </w:rPr>
        <w:t xml:space="preserve">最高限价：</w:t>
      </w:r>
      <w:r/>
    </w:p>
    <w:p>
      <w:pPr>
        <w:pStyle w:val="782"/>
        <w:ind w:firstLine="600"/>
        <w:spacing w:line="520" w:lineRule="exact"/>
        <w:rPr>
          <w:rFonts w:hint="eastAsia" w:ascii="宋体"/>
          <w:color w:val="000000" w:themeColor="text1"/>
          <w:sz w:val="30"/>
          <w:szCs w:val="30"/>
          <w:lang w:eastAsia="zh-CN"/>
          <w14:textFill>
            <w14:solidFill>
              <w14:schemeClr w14:val="tx1"/>
            </w14:solidFill>
          </w14:textFill>
        </w:rPr>
      </w:pPr>
      <w:r>
        <w:rPr>
          <w:rFonts w:hint="eastAsia" w:ascii="宋体"/>
          <w:color w:val="000000" w:themeColor="text1"/>
          <w:sz w:val="30"/>
          <w:szCs w:val="30"/>
          <w:lang w:eastAsia="zh-CN"/>
          <w14:textFill>
            <w14:solidFill>
              <w14:schemeClr w14:val="tx1"/>
            </w14:solidFill>
          </w14:textFill>
        </w:rPr>
        <w:t xml:space="preserve">采购包1：</w:t>
      </w:r>
      <w:bookmarkStart w:id="9" w:name="OLE_LINK4"/>
      <w:r/>
      <w:bookmarkStart w:id="10" w:name="OLE_LINK3"/>
      <w:r>
        <w:rPr>
          <w:rFonts w:hint="eastAsia" w:ascii="宋体"/>
          <w:color w:val="000000" w:themeColor="text1"/>
          <w:sz w:val="30"/>
          <w:szCs w:val="30"/>
          <w:lang w:eastAsia="zh-CN"/>
          <w14:textFill>
            <w14:solidFill>
              <w14:schemeClr w14:val="tx1"/>
            </w14:solidFill>
          </w14:textFill>
        </w:rPr>
        <w:t xml:space="preserve">480</w:t>
      </w:r>
      <w:bookmarkStart w:id="11" w:name="OLE_LINK2"/>
      <w:r>
        <w:rPr>
          <w:rFonts w:hint="eastAsia" w:ascii="宋体"/>
          <w:color w:val="000000" w:themeColor="text1"/>
          <w:sz w:val="30"/>
          <w:szCs w:val="30"/>
          <w:lang w:eastAsia="zh-CN"/>
          <w14:textFill>
            <w14:solidFill>
              <w14:schemeClr w14:val="tx1"/>
            </w14:solidFill>
          </w14:textFill>
        </w:rPr>
        <w:t xml:space="preserve">克/升</w:t>
      </w:r>
      <w:bookmarkEnd w:id="9"/>
      <w:r/>
      <w:bookmarkEnd w:id="10"/>
      <w:r/>
      <w:bookmarkEnd w:id="11"/>
      <w:r>
        <w:rPr>
          <w:rFonts w:hint="eastAsia" w:ascii="宋体"/>
          <w:color w:val="000000" w:themeColor="text1"/>
          <w:sz w:val="30"/>
          <w:szCs w:val="30"/>
          <w:lang w:eastAsia="zh-CN"/>
          <w14:textFill>
            <w14:solidFill>
              <w14:schemeClr w14:val="tx1"/>
            </w14:solidFill>
          </w14:textFill>
        </w:rPr>
        <w:t xml:space="preserve">丙硫菌唑悬浮剂240000元/吨；</w:t>
      </w:r>
      <w:r/>
    </w:p>
    <w:p>
      <w:pPr>
        <w:pStyle w:val="782"/>
        <w:ind w:firstLine="600"/>
        <w:spacing w:line="520" w:lineRule="exact"/>
        <w:rPr>
          <w:rFonts w:hint="eastAsia" w:ascii="宋体"/>
          <w:color w:val="000000" w:themeColor="text1"/>
          <w:sz w:val="30"/>
          <w:szCs w:val="30"/>
          <w:lang w:eastAsia="zh-CN"/>
          <w14:textFill>
            <w14:solidFill>
              <w14:schemeClr w14:val="tx1"/>
            </w14:solidFill>
          </w14:textFill>
        </w:rPr>
      </w:pPr>
      <w:r>
        <w:rPr>
          <w:rFonts w:hint="eastAsia" w:ascii="宋体"/>
          <w:color w:val="000000" w:themeColor="text1"/>
          <w:sz w:val="30"/>
          <w:szCs w:val="30"/>
          <w:lang w:eastAsia="zh-CN"/>
          <w14:textFill>
            <w14:solidFill>
              <w14:schemeClr w14:val="tx1"/>
            </w14:solidFill>
          </w14:textFill>
        </w:rPr>
        <w:t xml:space="preserve">采购包2：480克/升氰烯·戊唑醇悬浮剂200000元/吨；</w:t>
      </w:r>
      <w:r/>
    </w:p>
    <w:p>
      <w:pPr>
        <w:pStyle w:val="782"/>
        <w:ind w:firstLine="600"/>
        <w:spacing w:line="520" w:lineRule="exact"/>
        <w:rPr>
          <w:rFonts w:hint="eastAsia" w:ascii="宋体"/>
          <w:color w:val="000000" w:themeColor="text1"/>
          <w:sz w:val="30"/>
          <w:szCs w:val="30"/>
          <w:lang w:eastAsia="zh-CN"/>
          <w14:textFill>
            <w14:solidFill>
              <w14:schemeClr w14:val="tx1"/>
            </w14:solidFill>
          </w14:textFill>
        </w:rPr>
      </w:pPr>
      <w:r>
        <w:rPr>
          <w:rFonts w:hint="eastAsia" w:ascii="宋体"/>
          <w:color w:val="000000" w:themeColor="text1"/>
          <w:sz w:val="30"/>
          <w:szCs w:val="30"/>
          <w:lang w:eastAsia="zh-CN"/>
          <w14:textFill>
            <w14:solidFill>
              <w14:schemeClr w14:val="tx1"/>
            </w14:solidFill>
          </w14:textFill>
        </w:rPr>
        <w:t xml:space="preserve">采购包3：40%丙硫菌唑•戊唑醇悬浮剂65000元/吨；</w:t>
      </w:r>
      <w:r/>
    </w:p>
    <w:p>
      <w:pPr>
        <w:pStyle w:val="782"/>
        <w:ind w:firstLine="600"/>
        <w:spacing w:line="520" w:lineRule="exact"/>
        <w:rPr>
          <w:rFonts w:hint="eastAsia" w:ascii="宋体"/>
          <w:color w:val="000000" w:themeColor="text1"/>
          <w:sz w:val="30"/>
          <w:szCs w:val="30"/>
          <w:lang w:eastAsia="zh-CN"/>
          <w14:textFill>
            <w14:solidFill>
              <w14:schemeClr w14:val="tx1"/>
            </w14:solidFill>
          </w14:textFill>
        </w:rPr>
      </w:pPr>
      <w:r>
        <w:rPr>
          <w:rFonts w:hint="eastAsia" w:ascii="宋体"/>
          <w:color w:val="000000" w:themeColor="text1"/>
          <w:sz w:val="30"/>
          <w:szCs w:val="30"/>
          <w:lang w:eastAsia="zh-CN"/>
          <w14:textFill>
            <w14:solidFill>
              <w14:schemeClr w14:val="tx1"/>
            </w14:solidFill>
          </w14:textFill>
        </w:rPr>
        <w:t xml:space="preserve">采购包4：15%井冈·戊唑醇悬浮剂 60000元/吨；</w:t>
      </w:r>
      <w:r/>
    </w:p>
    <w:p>
      <w:pPr>
        <w:pStyle w:val="782"/>
        <w:ind w:firstLine="600"/>
        <w:spacing w:line="520" w:lineRule="exact"/>
        <w:rPr>
          <w:rFonts w:hint="eastAsia" w:ascii="宋体" w:hAnsi="Times New Roman" w:eastAsia="宋体" w:cs="Times New Roman"/>
          <w:color w:val="000000" w:themeColor="text1"/>
          <w:sz w:val="30"/>
          <w:szCs w:val="30"/>
          <w14:textFill>
            <w14:solidFill>
              <w14:schemeClr w14:val="tx1"/>
            </w14:solidFill>
          </w14:textFill>
        </w:rPr>
      </w:pPr>
      <w:r>
        <w:rPr>
          <w:rFonts w:hint="eastAsia" w:ascii="宋体"/>
          <w:color w:val="000000" w:themeColor="text1"/>
          <w:sz w:val="30"/>
          <w:szCs w:val="30"/>
          <w:lang w:eastAsia="zh-CN"/>
          <w14:textFill>
            <w14:solidFill>
              <w14:schemeClr w14:val="tx1"/>
            </w14:solidFill>
          </w14:textFill>
        </w:rPr>
        <w:t xml:space="preserve">最后响应报价高于采购预算或最高限价的，将被判定为无效响应文件。</w:t>
      </w:r>
      <w:r/>
    </w:p>
    <w:p>
      <w:pPr>
        <w:pStyle w:val="782"/>
        <w:ind w:firstLine="600"/>
        <w:spacing w:line="520" w:lineRule="exact"/>
        <w:rPr>
          <w:rFonts w:hint="eastAsia"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采购需求：</w:t>
      </w:r>
      <w:r/>
    </w:p>
    <w:p>
      <w:pPr>
        <w:pStyle w:val="782"/>
        <w:ind w:left="416" w:firstLine="600"/>
        <w:spacing w:line="520" w:lineRule="exact"/>
        <w:rPr>
          <w:rFonts w:hint="eastAsia"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采购包1：480克/升丙硫菌唑悬浮剂（含量：丙硫菌唑480克/升；剂型：悬浮剂；防治对象：小麦赤霉病；规格：500g（总数量的80%），25g（总数量的20%）。）</w:t>
      </w:r>
      <w:r/>
    </w:p>
    <w:p>
      <w:pPr>
        <w:pStyle w:val="782"/>
        <w:ind w:left="416" w:firstLine="600"/>
        <w:spacing w:line="520" w:lineRule="exact"/>
        <w:rPr>
          <w:rFonts w:hint="eastAsia"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采购包2：480克/升氰烯·戊唑醇悬浮剂（含量：氰烯菌酯</w:t>
      </w:r>
      <w:bookmarkStart w:id="12" w:name="OLE_LINK5"/>
      <w:r>
        <w:rPr>
          <w:rFonts w:hint="eastAsia" w:ascii="宋体"/>
          <w:color w:val="000000" w:themeColor="text1"/>
          <w:sz w:val="30"/>
          <w:szCs w:val="30"/>
          <w14:textFill>
            <w14:solidFill>
              <w14:schemeClr w14:val="tx1"/>
            </w14:solidFill>
          </w14:textFill>
        </w:rPr>
        <w:t xml:space="preserve">360克/升</w:t>
      </w:r>
      <w:bookmarkEnd w:id="12"/>
      <w:r>
        <w:rPr>
          <w:rFonts w:hint="eastAsia" w:ascii="宋体"/>
          <w:color w:val="000000" w:themeColor="text1"/>
          <w:sz w:val="30"/>
          <w:szCs w:val="30"/>
          <w14:textFill>
            <w14:solidFill>
              <w14:schemeClr w14:val="tx1"/>
            </w14:solidFill>
          </w14:textFill>
        </w:rPr>
        <w:t xml:space="preserve">，戊唑醇120克/升；剂型：悬浮剂；防治对象：小麦赤霉病；规格：1000g（总数量的80%），50g（总数量的20%）。）</w:t>
      </w:r>
      <w:r/>
    </w:p>
    <w:p>
      <w:pPr>
        <w:pStyle w:val="782"/>
        <w:ind w:left="416" w:firstLine="600"/>
        <w:spacing w:line="520" w:lineRule="exact"/>
        <w:rPr>
          <w:rFonts w:hint="eastAsia"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采购包3：40%丙硫菌唑•戊唑醇悬浮剂（含量：丙硫菌唑20%，戊唑醇20%；剂型：悬浮剂；防治对象：小麦赤霉病；规格：1000g（总数量的50%），40g（总数量的50%）。）</w:t>
      </w:r>
      <w:r/>
    </w:p>
    <w:p>
      <w:pPr>
        <w:pStyle w:val="782"/>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采购包4：15%井冈·戊唑醇悬浮剂（含量：井冈霉素A5%，戊唑醇10%；剂型：悬浮剂；防治对象：小麦赤霉病；规格：1000g（总数量的</w:t>
      </w:r>
      <w:r>
        <w:rPr>
          <w:rFonts w:hint="eastAsia" w:ascii="宋体"/>
          <w:color w:val="000000" w:themeColor="text1"/>
          <w:sz w:val="30"/>
          <w:szCs w:val="30"/>
          <w:lang w:val="en-US" w:eastAsia="zh-CN"/>
          <w14:textFill>
            <w14:solidFill>
              <w14:schemeClr w14:val="tx1"/>
            </w14:solidFill>
          </w14:textFill>
        </w:rPr>
        <w:t xml:space="preserve">5</w:t>
      </w:r>
      <w:r>
        <w:rPr>
          <w:rFonts w:hint="eastAsia" w:ascii="宋体"/>
          <w:color w:val="000000" w:themeColor="text1"/>
          <w:sz w:val="30"/>
          <w:szCs w:val="30"/>
          <w14:textFill>
            <w14:solidFill>
              <w14:schemeClr w14:val="tx1"/>
            </w14:solidFill>
          </w14:textFill>
        </w:rPr>
        <w:t xml:space="preserve">0%），100g（总数量的</w:t>
      </w:r>
      <w:r>
        <w:rPr>
          <w:rFonts w:hint="eastAsia" w:ascii="宋体"/>
          <w:color w:val="000000" w:themeColor="text1"/>
          <w:sz w:val="30"/>
          <w:szCs w:val="30"/>
          <w:lang w:val="en-US" w:eastAsia="zh-CN"/>
          <w14:textFill>
            <w14:solidFill>
              <w14:schemeClr w14:val="tx1"/>
            </w14:solidFill>
          </w14:textFill>
        </w:rPr>
        <w:t xml:space="preserve">5</w:t>
      </w:r>
      <w:r>
        <w:rPr>
          <w:rFonts w:hint="eastAsia" w:ascii="宋体"/>
          <w:color w:val="000000" w:themeColor="text1"/>
          <w:sz w:val="30"/>
          <w:szCs w:val="30"/>
          <w14:textFill>
            <w14:solidFill>
              <w14:schemeClr w14:val="tx1"/>
            </w14:solidFill>
          </w14:textFill>
        </w:rPr>
        <w:t xml:space="preserve">0%）。）</w:t>
      </w:r>
      <w:r/>
    </w:p>
    <w:p>
      <w:pPr>
        <w:pStyle w:val="782"/>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合同履行期限：</w:t>
      </w:r>
      <w:bookmarkStart w:id="13" w:name="OLE_LINK18"/>
      <w:r/>
      <w:bookmarkStart w:id="14" w:name="OLE_LINK19"/>
      <w:r>
        <w:rPr>
          <w:rFonts w:hint="eastAsia" w:ascii="宋体"/>
          <w:color w:val="000000" w:themeColor="text1"/>
          <w:sz w:val="30"/>
          <w:szCs w:val="30"/>
          <w:highlight w:val="none"/>
          <w14:textFill>
            <w14:solidFill>
              <w14:schemeClr w14:val="tx1"/>
            </w14:solidFill>
          </w14:textFill>
        </w:rPr>
        <w:t xml:space="preserve">签订合同后</w:t>
      </w:r>
      <w:r>
        <w:rPr>
          <w:rFonts w:hint="eastAsia" w:ascii="宋体"/>
          <w:color w:val="000000" w:themeColor="text1"/>
          <w:sz w:val="30"/>
          <w:szCs w:val="30"/>
          <w:highlight w:val="none"/>
          <w:lang w:val="en-US" w:eastAsia="zh-CN"/>
          <w14:textFill>
            <w14:solidFill>
              <w14:schemeClr w14:val="tx1"/>
            </w14:solidFill>
          </w14:textFill>
        </w:rPr>
        <w:t xml:space="preserve">20</w:t>
      </w:r>
      <w:r>
        <w:rPr>
          <w:rFonts w:hint="eastAsia" w:ascii="宋体"/>
          <w:color w:val="000000" w:themeColor="text1"/>
          <w:sz w:val="30"/>
          <w:szCs w:val="30"/>
          <w:highlight w:val="none"/>
          <w14:textFill>
            <w14:solidFill>
              <w14:schemeClr w14:val="tx1"/>
            </w14:solidFill>
          </w14:textFill>
        </w:rPr>
        <w:t xml:space="preserve">日内交付完成</w:t>
      </w:r>
      <w:r>
        <w:rPr>
          <w:rFonts w:ascii="宋体"/>
          <w:color w:val="000000" w:themeColor="text1"/>
          <w:sz w:val="30"/>
          <w:szCs w:val="30"/>
          <w:highlight w:val="none"/>
          <w14:textFill>
            <w14:solidFill>
              <w14:schemeClr w14:val="tx1"/>
            </w14:solidFill>
          </w14:textFill>
        </w:rPr>
        <w:t xml:space="preserve">。</w:t>
      </w:r>
      <w:bookmarkEnd w:id="13"/>
      <w:r/>
      <w:bookmarkEnd w:id="14"/>
      <w:r/>
      <w:r/>
    </w:p>
    <w:p>
      <w:pPr>
        <w:pStyle w:val="782"/>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本项目不接受联合体投标，本项目采用资格后审方式。</w:t>
      </w:r>
      <w:r/>
    </w:p>
    <w:p>
      <w:pPr>
        <w:pStyle w:val="782"/>
        <w:ind w:firstLine="600"/>
        <w:spacing w:line="520" w:lineRule="exact"/>
        <w:rPr>
          <w:rFonts w:ascii="宋体"/>
          <w:b/>
          <w:color w:val="000000" w:themeColor="text1"/>
          <w:sz w:val="30"/>
          <w:szCs w:val="30"/>
          <w14:textFill>
            <w14:solidFill>
              <w14:schemeClr w14:val="tx1"/>
            </w14:solidFill>
          </w14:textFill>
        </w:rPr>
      </w:pPr>
      <w:r/>
      <w:bookmarkStart w:id="15" w:name="_Toc28359080"/>
      <w:r/>
      <w:bookmarkStart w:id="16" w:name="_Toc35393622"/>
      <w:r/>
      <w:bookmarkStart w:id="17" w:name="_Toc35393791"/>
      <w:r/>
      <w:bookmarkStart w:id="18" w:name="_Toc28359003"/>
      <w:r>
        <w:rPr>
          <w:rFonts w:hint="eastAsia" w:ascii="宋体"/>
          <w:b/>
          <w:color w:val="000000" w:themeColor="text1"/>
          <w:sz w:val="30"/>
          <w:szCs w:val="30"/>
          <w14:textFill>
            <w14:solidFill>
              <w14:schemeClr w14:val="tx1"/>
            </w14:solidFill>
          </w14:textFill>
        </w:rPr>
        <w:t xml:space="preserve">二、申请人的资格要求：</w:t>
      </w:r>
      <w:bookmarkEnd w:id="15"/>
      <w:r/>
      <w:bookmarkEnd w:id="16"/>
      <w:r/>
      <w:bookmarkEnd w:id="17"/>
      <w:r/>
      <w:bookmarkEnd w:id="18"/>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1.满足《中华人民共和国政府采购法》第二十二条规定：</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1</w:t>
      </w:r>
      <w:r>
        <w:rPr>
          <w:rFonts w:ascii="宋体"/>
          <w:color w:val="000000" w:themeColor="text1"/>
          <w:sz w:val="30"/>
          <w:szCs w:val="30"/>
          <w14:textFill>
            <w14:solidFill>
              <w14:schemeClr w14:val="tx1"/>
            </w14:solidFill>
          </w14:textFill>
        </w:rPr>
        <w:t xml:space="preserve">）具有独立承担民事责任的能力；</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2</w:t>
      </w:r>
      <w:r>
        <w:rPr>
          <w:rFonts w:ascii="宋体"/>
          <w:color w:val="000000" w:themeColor="text1"/>
          <w:sz w:val="30"/>
          <w:szCs w:val="30"/>
          <w14:textFill>
            <w14:solidFill>
              <w14:schemeClr w14:val="tx1"/>
            </w14:solidFill>
          </w14:textFill>
        </w:rPr>
        <w:t xml:space="preserve">）具有良好的商业信誉和健全的财务会计制度；</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3</w:t>
      </w:r>
      <w:r>
        <w:rPr>
          <w:rFonts w:ascii="宋体"/>
          <w:color w:val="000000" w:themeColor="text1"/>
          <w:sz w:val="30"/>
          <w:szCs w:val="30"/>
          <w14:textFill>
            <w14:solidFill>
              <w14:schemeClr w14:val="tx1"/>
            </w14:solidFill>
          </w14:textFill>
        </w:rPr>
        <w:t xml:space="preserve">）具有履行合同所必需的设备和专业技术能力；</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4</w:t>
      </w:r>
      <w:r>
        <w:rPr>
          <w:rFonts w:ascii="宋体"/>
          <w:color w:val="000000" w:themeColor="text1"/>
          <w:sz w:val="30"/>
          <w:szCs w:val="30"/>
          <w14:textFill>
            <w14:solidFill>
              <w14:schemeClr w14:val="tx1"/>
            </w14:solidFill>
          </w14:textFill>
        </w:rPr>
        <w:t xml:space="preserve">）有依法缴纳税收和社会保障资金的良好记录；</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5</w:t>
      </w:r>
      <w:r>
        <w:rPr>
          <w:rFonts w:ascii="宋体"/>
          <w:color w:val="000000" w:themeColor="text1"/>
          <w:sz w:val="30"/>
          <w:szCs w:val="30"/>
          <w14:textFill>
            <w14:solidFill>
              <w14:schemeClr w14:val="tx1"/>
            </w14:solidFill>
          </w14:textFill>
        </w:rPr>
        <w:t xml:space="preserve">）参加政府采购活动前三年内，在经营活动中没有重大违法记录；</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6</w:t>
      </w:r>
      <w:r>
        <w:rPr>
          <w:rFonts w:ascii="宋体"/>
          <w:color w:val="000000" w:themeColor="text1"/>
          <w:sz w:val="30"/>
          <w:szCs w:val="30"/>
          <w14:textFill>
            <w14:solidFill>
              <w14:schemeClr w14:val="tx1"/>
            </w14:solidFill>
          </w14:textFill>
        </w:rPr>
        <w:t xml:space="preserve">）法律、行政法规规定的其他条件。</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 未被“信用中国”网站（www.creditchina.gov.cn）列入失信被执行人、重大税收违法案件当事人名单、政府采购严重失信行为记录名单。</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3.落实政府采购政策需满足的资格要求：本项目专门面向中小企业采购。</w:t>
      </w:r>
      <w:r/>
    </w:p>
    <w:p>
      <w:pPr>
        <w:pStyle w:val="782"/>
        <w:ind w:firstLine="600"/>
        <w:spacing w:line="520" w:lineRule="exact"/>
        <w:rPr>
          <w:rFonts w:hint="eastAsia" w:ascii="宋体"/>
          <w:color w:val="000000" w:themeColor="text1"/>
          <w:sz w:val="30"/>
          <w:szCs w:val="30"/>
          <w14:textFill>
            <w14:solidFill>
              <w14:schemeClr w14:val="tx1"/>
            </w14:solidFill>
          </w14:textFill>
        </w:rPr>
      </w:pPr>
      <w:r/>
      <w:bookmarkStart w:id="19" w:name="_Toc28359004"/>
      <w:r/>
      <w:bookmarkStart w:id="20" w:name="_Toc28359081"/>
      <w:r>
        <w:rPr>
          <w:rFonts w:hint="eastAsia" w:ascii="宋体"/>
          <w:color w:val="000000" w:themeColor="text1"/>
          <w:sz w:val="30"/>
          <w:szCs w:val="30"/>
          <w14:textFill>
            <w14:solidFill>
              <w14:schemeClr w14:val="tx1"/>
            </w14:solidFill>
          </w14:textFill>
        </w:rPr>
        <w:t xml:space="preserve">4.本项目的特定资格要求：</w:t>
      </w:r>
      <w:r/>
    </w:p>
    <w:p>
      <w:pPr>
        <w:pStyle w:val="782"/>
        <w:ind w:firstLine="600"/>
        <w:spacing w:line="520" w:lineRule="exact"/>
        <w:rPr>
          <w:rFonts w:hint="eastAsia" w:ascii="宋体"/>
          <w:color w:val="000000" w:themeColor="text1"/>
          <w:sz w:val="30"/>
          <w:szCs w:val="30"/>
          <w:highlight w:val="none"/>
          <w14:textFill>
            <w14:solidFill>
              <w14:schemeClr w14:val="tx1"/>
            </w14:solidFill>
          </w14:textFill>
        </w:rPr>
      </w:pPr>
      <w:r>
        <w:rPr>
          <w:rFonts w:hint="eastAsia" w:ascii="宋体"/>
          <w:color w:val="000000" w:themeColor="text1"/>
          <w:sz w:val="30"/>
          <w:szCs w:val="30"/>
          <w:highlight w:val="none"/>
          <w14:textFill>
            <w14:solidFill>
              <w14:schemeClr w14:val="tx1"/>
            </w14:solidFill>
          </w14:textFill>
        </w:rPr>
        <w:t xml:space="preserve">投标供应商须是产品的生产商或经销商：</w:t>
      </w:r>
      <w:r/>
    </w:p>
    <w:p>
      <w:pPr>
        <w:pStyle w:val="782"/>
        <w:ind w:firstLine="600"/>
        <w:spacing w:line="520" w:lineRule="exact"/>
        <w:rPr>
          <w:rFonts w:hint="eastAsia" w:ascii="宋体"/>
          <w:color w:val="000000" w:themeColor="text1"/>
          <w:sz w:val="30"/>
          <w:szCs w:val="30"/>
          <w:highlight w:val="none"/>
          <w14:textFill>
            <w14:solidFill>
              <w14:schemeClr w14:val="tx1"/>
            </w14:solidFill>
          </w14:textFill>
        </w:rPr>
      </w:pPr>
      <w:r>
        <w:rPr>
          <w:rFonts w:hint="eastAsia" w:ascii="宋体"/>
          <w:color w:val="000000" w:themeColor="text1"/>
          <w:sz w:val="30"/>
          <w:szCs w:val="30"/>
          <w:highlight w:val="none"/>
          <w14:textFill>
            <w14:solidFill>
              <w14:schemeClr w14:val="tx1"/>
            </w14:solidFill>
          </w14:textFill>
        </w:rPr>
        <w:t xml:space="preserve">生产商须具有农药经营许可证、所供产品的“农药三证”；</w:t>
      </w:r>
      <w:r/>
    </w:p>
    <w:p>
      <w:pPr>
        <w:pStyle w:val="782"/>
        <w:ind w:firstLine="600"/>
        <w:spacing w:line="520" w:lineRule="exact"/>
        <w:rPr>
          <w:rFonts w:hint="eastAsia" w:ascii="宋体"/>
          <w:color w:val="000000" w:themeColor="text1"/>
          <w:sz w:val="30"/>
          <w:szCs w:val="30"/>
          <w:highlight w:val="none"/>
          <w14:textFill>
            <w14:solidFill>
              <w14:schemeClr w14:val="tx1"/>
            </w14:solidFill>
          </w14:textFill>
        </w:rPr>
      </w:pPr>
      <w:r>
        <w:rPr>
          <w:rFonts w:hint="eastAsia" w:ascii="宋体"/>
          <w:color w:val="000000" w:themeColor="text1"/>
          <w:sz w:val="30"/>
          <w:szCs w:val="30"/>
          <w:highlight w:val="none"/>
          <w14:textFill>
            <w14:solidFill>
              <w14:schemeClr w14:val="tx1"/>
            </w14:solidFill>
          </w14:textFill>
        </w:rPr>
        <w:t xml:space="preserve">经销商须具有经销商的农药经营许可证、所供产品生产厂家的“农药三证”。</w:t>
      </w:r>
      <w:r/>
    </w:p>
    <w:p>
      <w:pPr>
        <w:pStyle w:val="782"/>
        <w:ind w:firstLine="600"/>
        <w:spacing w:line="520" w:lineRule="exact"/>
        <w:rPr>
          <w:rFonts w:ascii="宋体"/>
          <w:color w:val="000000" w:themeColor="text1"/>
          <w:sz w:val="30"/>
          <w:szCs w:val="30"/>
          <w:highlight w:val="none"/>
          <w14:textFill>
            <w14:solidFill>
              <w14:schemeClr w14:val="tx1"/>
            </w14:solidFill>
          </w14:textFill>
        </w:rPr>
      </w:pPr>
      <w:r>
        <w:rPr>
          <w:rFonts w:hint="eastAsia" w:ascii="宋体"/>
          <w:color w:val="000000" w:themeColor="text1"/>
          <w:sz w:val="30"/>
          <w:szCs w:val="30"/>
          <w:highlight w:val="none"/>
          <w14:textFill>
            <w14:solidFill>
              <w14:schemeClr w14:val="tx1"/>
            </w14:solidFill>
          </w14:textFill>
        </w:rPr>
        <w:t xml:space="preserve">注：农药三证：农药生产许可证或者农药生产批准文件、农药标准</w:t>
      </w:r>
      <w:r>
        <w:rPr>
          <w:rFonts w:hint="eastAsia" w:ascii="宋体"/>
          <w:color w:val="000000" w:themeColor="text1"/>
          <w:sz w:val="30"/>
          <w:szCs w:val="30"/>
          <w:highlight w:val="none"/>
          <w:lang w:eastAsia="zh-CN"/>
          <w14:textFill>
            <w14:solidFill>
              <w14:schemeClr w14:val="tx1"/>
            </w14:solidFill>
          </w14:textFill>
        </w:rPr>
        <w:t xml:space="preserve">（提供完整的企业农药标准资料）</w:t>
      </w:r>
      <w:r>
        <w:rPr>
          <w:rFonts w:hint="eastAsia" w:ascii="宋体"/>
          <w:color w:val="000000" w:themeColor="text1"/>
          <w:sz w:val="30"/>
          <w:szCs w:val="30"/>
          <w:highlight w:val="none"/>
          <w14:textFill>
            <w14:solidFill>
              <w14:schemeClr w14:val="tx1"/>
            </w14:solidFill>
          </w14:textFill>
        </w:rPr>
        <w:t xml:space="preserve">和农药登记证。</w:t>
      </w:r>
      <w:r/>
    </w:p>
    <w:p>
      <w:pPr>
        <w:pStyle w:val="782"/>
        <w:ind w:firstLine="600"/>
        <w:spacing w:line="520" w:lineRule="exact"/>
        <w:rPr>
          <w:rFonts w:ascii="宋体"/>
          <w:b/>
          <w:color w:val="000000" w:themeColor="text1"/>
          <w:sz w:val="30"/>
          <w:szCs w:val="30"/>
          <w14:textFill>
            <w14:solidFill>
              <w14:schemeClr w14:val="tx1"/>
            </w14:solidFill>
          </w14:textFill>
        </w:rPr>
      </w:pPr>
      <w:r/>
      <w:bookmarkStart w:id="21" w:name="_Toc35393623"/>
      <w:r/>
      <w:bookmarkStart w:id="22" w:name="_Toc35393792"/>
      <w:r>
        <w:rPr>
          <w:rFonts w:hint="eastAsia" w:ascii="宋体"/>
          <w:b/>
          <w:color w:val="000000" w:themeColor="text1"/>
          <w:sz w:val="30"/>
          <w:szCs w:val="30"/>
          <w14:textFill>
            <w14:solidFill>
              <w14:schemeClr w14:val="tx1"/>
            </w14:solidFill>
          </w14:textFill>
        </w:rPr>
        <w:t xml:space="preserve">三、获取招标文件</w:t>
      </w:r>
      <w:bookmarkEnd w:id="19"/>
      <w:r/>
      <w:bookmarkEnd w:id="20"/>
      <w:r/>
      <w:bookmarkEnd w:id="21"/>
      <w:r/>
      <w:bookmarkEnd w:id="22"/>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（一）时间：自招标文件公告发布之日起5个工作日</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（二）获取方式：</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1.地点：网上注册登记成功后系统内免费下载。</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2.获取方式：本项目采用网上注册登记方式。</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3.潜在投标人访问电子招标投标交易平台的网络地址和方法：</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（1）登录http://jszfcg.jsczt.cn/，点击“苏采云”进入系统。</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宋体"/>
          <w:color w:val="000000" w:themeColor="text1"/>
          <w:sz w:val="30"/>
          <w:szCs w:val="30"/>
          <w14:textFill>
            <w14:solidFill>
              <w14:schemeClr w14:val="tx1"/>
            </w14:solidFill>
          </w14:textFill>
        </w:rPr>
        <w:t xml:space="preserve">http://jsxcmm.com/help/help.html</w:t>
      </w:r>
      <w:r>
        <w:rPr>
          <w:rFonts w:hint="eastAsia" w:ascii="宋体"/>
          <w:color w:val="000000" w:themeColor="text1"/>
          <w:sz w:val="30"/>
          <w:szCs w:val="30"/>
          <w14:textFill>
            <w14:solidFill>
              <w14:schemeClr w14:val="tx1"/>
            </w14:solidFill>
          </w14:textFill>
        </w:rPr>
        <w:t xml:space="preserve">。</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（3）采购代理机构将数据电文形式的招标文件加载至电子招标投标交易平台，供潜在投标人下载或者查阅。</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4.有关本次采购的事项若存在变动或修改，敬请及时关注“江苏政府采购网”发布的更正公告。</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如潜在供应商未按上述要求操作，将自行承担所产生的风险。</w:t>
      </w:r>
      <w:r/>
    </w:p>
    <w:p>
      <w:pPr>
        <w:pStyle w:val="782"/>
        <w:ind w:firstLine="600"/>
        <w:spacing w:line="520" w:lineRule="exact"/>
        <w:rPr>
          <w:rFonts w:ascii="宋体"/>
          <w:b/>
          <w:color w:val="000000" w:themeColor="text1"/>
          <w:sz w:val="30"/>
          <w:szCs w:val="30"/>
          <w14:textFill>
            <w14:solidFill>
              <w14:schemeClr w14:val="tx1"/>
            </w14:solidFill>
          </w14:textFill>
        </w:rPr>
      </w:pPr>
      <w:r/>
      <w:bookmarkStart w:id="23" w:name="_Toc28359005"/>
      <w:r/>
      <w:bookmarkStart w:id="24" w:name="_Toc28359082"/>
      <w:r/>
      <w:bookmarkStart w:id="25" w:name="_Toc35393793"/>
      <w:r/>
      <w:bookmarkStart w:id="26" w:name="_Toc35393624"/>
      <w:r>
        <w:rPr>
          <w:rFonts w:hint="eastAsia" w:ascii="宋体"/>
          <w:b/>
          <w:color w:val="000000" w:themeColor="text1"/>
          <w:sz w:val="30"/>
          <w:szCs w:val="30"/>
          <w14:textFill>
            <w14:solidFill>
              <w14:schemeClr w14:val="tx1"/>
            </w14:solidFill>
          </w14:textFill>
        </w:rPr>
        <w:t xml:space="preserve">四、提交投标文件</w:t>
      </w:r>
      <w:bookmarkEnd w:id="23"/>
      <w:r/>
      <w:bookmarkEnd w:id="24"/>
      <w:r>
        <w:rPr>
          <w:rFonts w:hint="eastAsia" w:ascii="宋体"/>
          <w:b/>
          <w:color w:val="000000" w:themeColor="text1"/>
          <w:sz w:val="30"/>
          <w:szCs w:val="30"/>
          <w14:textFill>
            <w14:solidFill>
              <w14:schemeClr w14:val="tx1"/>
            </w14:solidFill>
          </w14:textFill>
        </w:rPr>
        <w:t xml:space="preserve">截止时间、开标时间和地点</w:t>
      </w:r>
      <w:bookmarkEnd w:id="25"/>
      <w:r/>
      <w:bookmarkEnd w:id="26"/>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投标文件接收截止时间： 2025年</w:t>
      </w:r>
      <w:r>
        <w:rPr>
          <w:rFonts w:hint="eastAsia" w:ascii="宋体"/>
          <w:color w:val="000000" w:themeColor="text1"/>
          <w:sz w:val="30"/>
          <w:szCs w:val="30"/>
          <w:lang w:val="en-US" w:eastAsia="zh-CN"/>
          <w14:textFill>
            <w14:solidFill>
              <w14:schemeClr w14:val="tx1"/>
            </w14:solidFill>
          </w14:textFill>
        </w:rPr>
        <w:t xml:space="preserve">11</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5</w:t>
      </w:r>
      <w:r>
        <w:rPr>
          <w:rFonts w:hint="eastAsia" w:ascii="宋体"/>
          <w:color w:val="000000" w:themeColor="text1"/>
          <w:sz w:val="30"/>
          <w:szCs w:val="30"/>
          <w14:textFill>
            <w14:solidFill>
              <w14:schemeClr w14:val="tx1"/>
            </w14:solidFill>
          </w14:textFill>
        </w:rPr>
        <w:t xml:space="preserve">日  9:30（北京时间）</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地点：苏采云”系统（网址：http://jszfcg.jsczt.cn/）“开标大厅，点击“苏采云”进入系统“开标大厅”</w:t>
      </w:r>
      <w:r/>
    </w:p>
    <w:p>
      <w:pPr>
        <w:pStyle w:val="782"/>
        <w:ind w:firstLine="600"/>
        <w:spacing w:line="520" w:lineRule="exact"/>
        <w:rPr>
          <w:rFonts w:ascii="宋体"/>
          <w:b/>
          <w:color w:val="000000" w:themeColor="text1"/>
          <w:sz w:val="30"/>
          <w:szCs w:val="30"/>
          <w14:textFill>
            <w14:solidFill>
              <w14:schemeClr w14:val="tx1"/>
            </w14:solidFill>
          </w14:textFill>
        </w:rPr>
      </w:pPr>
      <w:r/>
      <w:bookmarkStart w:id="27" w:name="_Toc35393794"/>
      <w:r/>
      <w:bookmarkStart w:id="28" w:name="_Toc28359084"/>
      <w:r/>
      <w:bookmarkStart w:id="29" w:name="_Toc28359007"/>
      <w:r/>
      <w:bookmarkStart w:id="30" w:name="_Toc35393625"/>
      <w:r>
        <w:rPr>
          <w:rFonts w:hint="eastAsia" w:ascii="宋体"/>
          <w:b/>
          <w:color w:val="000000" w:themeColor="text1"/>
          <w:sz w:val="30"/>
          <w:szCs w:val="30"/>
          <w14:textFill>
            <w14:solidFill>
              <w14:schemeClr w14:val="tx1"/>
            </w14:solidFill>
          </w14:textFill>
        </w:rPr>
        <w:t xml:space="preserve">五、公告期限</w:t>
      </w:r>
      <w:bookmarkEnd w:id="27"/>
      <w:r/>
      <w:bookmarkEnd w:id="28"/>
      <w:r/>
      <w:bookmarkEnd w:id="29"/>
      <w:r/>
      <w:bookmarkEnd w:id="30"/>
      <w:r/>
      <w:r/>
    </w:p>
    <w:p>
      <w:pPr>
        <w:pStyle w:val="782"/>
        <w:ind w:firstLine="600"/>
        <w:spacing w:line="520" w:lineRule="exact"/>
        <w:rPr>
          <w:rFonts w:hint="eastAsia"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自本公告发布之日起5个工作日。</w:t>
      </w:r>
      <w:r/>
    </w:p>
    <w:p>
      <w:pPr>
        <w:pStyle w:val="1268"/>
        <w:spacing w:before="0" w:beforeAutospacing="0" w:after="0" w:afterAutospacing="0" w:line="560" w:lineRule="exact"/>
        <w:shd w:val="clear" w:color="auto" w:fill="ffffff"/>
        <w:rPr>
          <w:rFonts w:hint="eastAsia" w:ascii="宋体" w:hAnsi="Times New Roman" w:eastAsia="宋体" w:cs="Times New Roman"/>
          <w:b/>
          <w:color w:val="000000" w:themeColor="text1"/>
          <w:sz w:val="30"/>
          <w:szCs w:val="30"/>
          <w14:textFill>
            <w14:solidFill>
              <w14:schemeClr w14:val="tx1"/>
            </w14:solidFill>
          </w14:textFill>
        </w:rPr>
      </w:pPr>
      <w:r>
        <w:rPr>
          <w:rFonts w:hint="eastAsia" w:ascii="宋体" w:hAnsi="Times New Roman" w:eastAsia="宋体" w:cs="Times New Roman"/>
          <w:b/>
          <w:color w:val="000000" w:themeColor="text1"/>
          <w:sz w:val="30"/>
          <w:szCs w:val="30"/>
          <w:lang w:eastAsia="zh-CN"/>
          <w14:textFill>
            <w14:solidFill>
              <w14:schemeClr w14:val="tx1"/>
            </w14:solidFill>
          </w14:textFill>
        </w:rPr>
        <w:t xml:space="preserve">六、</w:t>
      </w:r>
      <w:r>
        <w:rPr>
          <w:rFonts w:hint="eastAsia" w:ascii="宋体" w:hAnsi="Times New Roman" w:eastAsia="宋体" w:cs="Times New Roman"/>
          <w:b/>
          <w:color w:val="000000" w:themeColor="text1"/>
          <w:sz w:val="30"/>
          <w:szCs w:val="30"/>
          <w14:textFill>
            <w14:solidFill>
              <w14:schemeClr w14:val="tx1"/>
            </w14:solidFill>
          </w14:textFill>
        </w:rPr>
        <w:t xml:space="preserve">其他补充事宜</w:t>
      </w:r>
      <w:r/>
    </w:p>
    <w:p>
      <w:pPr>
        <w:pStyle w:val="1028"/>
        <w:ind w:firstLine="560"/>
        <w:jc w:val="both"/>
        <w:spacing w:before="0" w:beforeAutospacing="0" w:after="0" w:afterAutospacing="0" w:line="560" w:lineRule="exact"/>
        <w:shd w:val="clear" w:color="auto" w:fill="ffffff"/>
        <w:rPr>
          <w:rFonts w:hint="eastAsia" w:ascii="宋体" w:hAnsi="Times New Roman" w:eastAsia="宋体" w:cs="Times New Roman"/>
          <w:color w:val="000000" w:themeColor="text1"/>
          <w:sz w:val="30"/>
          <w:szCs w:val="30"/>
          <w14:textFill>
            <w14:solidFill>
              <w14:schemeClr w14:val="tx1"/>
            </w14:solidFill>
          </w14:textFill>
        </w:rPr>
      </w:pPr>
      <w:r>
        <w:rPr>
          <w:rFonts w:hint="eastAsia" w:ascii="宋体" w:hAnsi="Times New Roman" w:eastAsia="宋体" w:cs="Times New Roman"/>
          <w:color w:val="000000" w:themeColor="text1"/>
          <w:sz w:val="30"/>
          <w:szCs w:val="30"/>
          <w14:textFill>
            <w14:solidFill>
              <w14:schemeClr w14:val="tx1"/>
            </w14:solidFill>
          </w14:textFill>
        </w:rPr>
        <w:t xml:space="preserve">1、如在报名中有任何疑问，请拨打电子化政府采购技术支持电话：0523-86897512、89182460。</w:t>
      </w:r>
      <w:r/>
    </w:p>
    <w:p>
      <w:pPr>
        <w:pStyle w:val="1028"/>
        <w:ind w:firstLine="560"/>
        <w:jc w:val="both"/>
        <w:spacing w:before="0" w:beforeAutospacing="0" w:after="0" w:afterAutospacing="0" w:line="560" w:lineRule="exact"/>
        <w:shd w:val="clear" w:color="auto" w:fill="ffffff"/>
        <w:rPr>
          <w:rFonts w:hint="eastAsia" w:ascii="宋体" w:hAnsi="Times New Roman" w:eastAsia="宋体" w:cs="Times New Roman"/>
          <w:color w:val="000000" w:themeColor="text1"/>
          <w:sz w:val="30"/>
          <w:szCs w:val="30"/>
          <w:highlight w:val="none"/>
          <w14:textFill>
            <w14:solidFill>
              <w14:schemeClr w14:val="tx1"/>
            </w14:solidFill>
          </w14:textFill>
        </w:rPr>
      </w:pPr>
      <w:r>
        <w:rPr>
          <w:rFonts w:hint="eastAsia" w:ascii="宋体" w:hAnsi="Times New Roman" w:eastAsia="宋体" w:cs="Times New Roman"/>
          <w:color w:val="000000" w:themeColor="text1"/>
          <w:sz w:val="30"/>
          <w:szCs w:val="30"/>
          <w:highlight w:val="none"/>
          <w14:textFill>
            <w14:solidFill>
              <w14:schemeClr w14:val="tx1"/>
            </w14:solidFill>
          </w14:textFill>
        </w:rPr>
        <w:t xml:space="preserve">2、本项目供应商可同时报名参加</w:t>
      </w:r>
      <w:r>
        <w:rPr>
          <w:rFonts w:hint="eastAsia" w:cs="Times New Roman"/>
          <w:color w:val="000000" w:themeColor="text1"/>
          <w:sz w:val="30"/>
          <w:szCs w:val="30"/>
          <w:highlight w:val="none"/>
          <w:lang w:eastAsia="zh-CN"/>
          <w14:textFill>
            <w14:solidFill>
              <w14:schemeClr w14:val="tx1"/>
            </w14:solidFill>
          </w14:textFill>
        </w:rPr>
        <w:t xml:space="preserve">四</w:t>
      </w:r>
      <w:r>
        <w:rPr>
          <w:rFonts w:hint="eastAsia" w:ascii="宋体" w:hAnsi="Times New Roman" w:eastAsia="宋体" w:cs="Times New Roman"/>
          <w:color w:val="000000" w:themeColor="text1"/>
          <w:sz w:val="30"/>
          <w:szCs w:val="30"/>
          <w:highlight w:val="none"/>
          <w14:textFill>
            <w14:solidFill>
              <w14:schemeClr w14:val="tx1"/>
            </w14:solidFill>
          </w14:textFill>
        </w:rPr>
        <w:t xml:space="preserve">个采购包的</w:t>
      </w:r>
      <w:r>
        <w:rPr>
          <w:rFonts w:hint="eastAsia" w:cs="Times New Roman"/>
          <w:color w:val="000000" w:themeColor="text1"/>
          <w:sz w:val="30"/>
          <w:szCs w:val="30"/>
          <w:highlight w:val="none"/>
          <w:lang w:eastAsia="zh-CN"/>
          <w14:textFill>
            <w14:solidFill>
              <w14:schemeClr w14:val="tx1"/>
            </w14:solidFill>
          </w14:textFill>
        </w:rPr>
        <w:t xml:space="preserve">招标</w:t>
      </w:r>
      <w:r>
        <w:rPr>
          <w:rFonts w:hint="eastAsia" w:ascii="宋体" w:hAnsi="Times New Roman" w:eastAsia="宋体" w:cs="Times New Roman"/>
          <w:color w:val="000000" w:themeColor="text1"/>
          <w:sz w:val="30"/>
          <w:szCs w:val="30"/>
          <w:highlight w:val="none"/>
          <w14:textFill>
            <w14:solidFill>
              <w14:schemeClr w14:val="tx1"/>
            </w14:solidFill>
          </w14:textFill>
        </w:rPr>
        <w:t xml:space="preserve">响应。开标评标定标按采购包1、采购包2、采购包3、采购包4的顺序依次进行。</w:t>
      </w:r>
      <w:r/>
    </w:p>
    <w:p>
      <w:pPr>
        <w:pStyle w:val="783"/>
      </w:pPr>
      <w:r/>
      <w:r/>
    </w:p>
    <w:p>
      <w:pPr>
        <w:pStyle w:val="782"/>
        <w:ind w:firstLine="600"/>
        <w:spacing w:line="520" w:lineRule="exact"/>
        <w:rPr>
          <w:rFonts w:ascii="宋体"/>
          <w:b/>
          <w:color w:val="000000" w:themeColor="text1"/>
          <w:sz w:val="30"/>
          <w:szCs w:val="30"/>
          <w14:textFill>
            <w14:solidFill>
              <w14:schemeClr w14:val="tx1"/>
            </w14:solidFill>
          </w14:textFill>
        </w:rPr>
      </w:pPr>
      <w:r/>
      <w:bookmarkStart w:id="31" w:name="_Toc28359008"/>
      <w:r/>
      <w:bookmarkStart w:id="32" w:name="_Toc35393796"/>
      <w:r/>
      <w:bookmarkStart w:id="33" w:name="_Toc35393627"/>
      <w:r/>
      <w:bookmarkStart w:id="34" w:name="_Toc28359085"/>
      <w:r>
        <w:rPr>
          <w:rFonts w:hint="eastAsia" w:ascii="宋体"/>
          <w:b/>
          <w:color w:val="000000" w:themeColor="text1"/>
          <w:sz w:val="30"/>
          <w:szCs w:val="30"/>
          <w14:textFill>
            <w14:solidFill>
              <w14:schemeClr w14:val="tx1"/>
            </w14:solidFill>
          </w14:textFill>
        </w:rPr>
        <w:t xml:space="preserve">六、对本次招标提出询问，请按</w:t>
      </w:r>
      <w:r>
        <w:rPr>
          <w:rFonts w:ascii="宋体"/>
          <w:b/>
          <w:color w:val="000000" w:themeColor="text1"/>
          <w:sz w:val="30"/>
          <w:szCs w:val="30"/>
          <w14:textFill>
            <w14:solidFill>
              <w14:schemeClr w14:val="tx1"/>
            </w14:solidFill>
          </w14:textFill>
        </w:rPr>
        <w:t xml:space="preserve">以下方式</w:t>
      </w:r>
      <w:r>
        <w:rPr>
          <w:rFonts w:hint="eastAsia" w:ascii="宋体"/>
          <w:b/>
          <w:color w:val="000000" w:themeColor="text1"/>
          <w:sz w:val="30"/>
          <w:szCs w:val="30"/>
          <w14:textFill>
            <w14:solidFill>
              <w14:schemeClr w14:val="tx1"/>
            </w14:solidFill>
          </w14:textFill>
        </w:rPr>
        <w:t xml:space="preserve">联系。</w:t>
      </w:r>
      <w:bookmarkEnd w:id="31"/>
      <w:r/>
      <w:bookmarkEnd w:id="32"/>
      <w:r/>
      <w:bookmarkEnd w:id="33"/>
      <w:r/>
      <w:bookmarkEnd w:id="34"/>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1.采购人信息</w:t>
      </w:r>
      <w:r/>
    </w:p>
    <w:p>
      <w:pPr>
        <w:pStyle w:val="782"/>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w:t>
      </w:r>
      <w:r>
        <w:rPr>
          <w:rFonts w:hint="eastAsia" w:ascii="宋体"/>
          <w:color w:val="000000" w:themeColor="text1"/>
          <w:sz w:val="30"/>
          <w:szCs w:val="30"/>
          <w:lang w:eastAsia="zh-CN"/>
          <w14:textFill>
            <w14:solidFill>
              <w14:schemeClr w14:val="tx1"/>
            </w14:solidFill>
          </w14:textFill>
        </w:rPr>
        <w:t xml:space="preserve">兴化市现代农业发展服务中心</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地址：兴化市丰收路261号</w:t>
      </w:r>
      <w:r/>
    </w:p>
    <w:p>
      <w:pPr>
        <w:pStyle w:val="782"/>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w:t>
      </w:r>
      <w:r>
        <w:rPr>
          <w:rFonts w:hint="eastAsia" w:ascii="宋体"/>
          <w:color w:val="000000" w:themeColor="text1"/>
          <w:sz w:val="30"/>
          <w:szCs w:val="30"/>
          <w:lang w:eastAsia="zh-CN"/>
          <w14:textFill>
            <w14:solidFill>
              <w14:schemeClr w14:val="tx1"/>
            </w14:solidFill>
          </w14:textFill>
        </w:rPr>
        <w:t xml:space="preserve">王先生</w:t>
      </w:r>
      <w:r>
        <w:rPr>
          <w:rFonts w:hint="eastAsia" w:ascii="宋体"/>
          <w:color w:val="000000" w:themeColor="text1"/>
          <w:sz w:val="30"/>
          <w:szCs w:val="30"/>
          <w14:textFill>
            <w14:solidFill>
              <w14:schemeClr w14:val="tx1"/>
            </w14:solidFill>
          </w14:textFill>
        </w:rPr>
        <w:t xml:space="preserve">  </w:t>
      </w:r>
      <w:r>
        <w:rPr>
          <w:rFonts w:hint="eastAsia" w:ascii="仿宋" w:eastAsia="仿宋"/>
          <w:color w:val="000000" w:themeColor="text1"/>
          <w:sz w:val="30"/>
          <w:szCs w:val="30"/>
          <w:shd w:val="clear" w:color="auto" w:fill="ffffff"/>
          <w:lang w:val="en-US" w:eastAsia="zh-CN"/>
          <w14:textFill>
            <w14:solidFill>
              <w14:schemeClr w14:val="tx1"/>
            </w14:solidFill>
          </w14:textFill>
        </w:rPr>
        <w:t xml:space="preserve"> 18861068971</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2.采购代理机构信息</w:t>
      </w:r>
      <w:r/>
    </w:p>
    <w:p>
      <w:pPr>
        <w:pStyle w:val="782"/>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w:t>
      </w:r>
      <w:r>
        <w:rPr>
          <w:rFonts w:hint="eastAsia" w:ascii="宋体"/>
          <w:color w:val="000000" w:themeColor="text1"/>
          <w:sz w:val="30"/>
          <w:szCs w:val="30"/>
          <w:lang w:eastAsia="zh-CN"/>
          <w14:textFill>
            <w14:solidFill>
              <w14:schemeClr w14:val="tx1"/>
            </w14:solidFill>
          </w14:textFill>
        </w:rPr>
        <w:t xml:space="preserve">江苏财投房地产评估造价咨询有限公司</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　址：</w:t>
      </w:r>
      <w:r>
        <w:rPr>
          <w:rFonts w:hint="eastAsia" w:ascii="宋体"/>
          <w:color w:val="000000" w:themeColor="text1"/>
          <w:sz w:val="30"/>
          <w:szCs w:val="30"/>
          <w:lang w:eastAsia="zh-CN"/>
          <w14:textFill>
            <w14:solidFill>
              <w14:schemeClr w14:val="tx1"/>
            </w14:solidFill>
          </w14:textFill>
        </w:rPr>
        <w:t xml:space="preserve">南亭路嘉鸿豪庭39栋（昭阳剧院对面）</w:t>
      </w:r>
      <w:r/>
    </w:p>
    <w:p>
      <w:pPr>
        <w:pStyle w:val="782"/>
        <w:ind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w:t>
      </w:r>
      <w:r>
        <w:rPr>
          <w:rFonts w:hint="eastAsia" w:ascii="宋体"/>
          <w:color w:val="000000" w:themeColor="text1"/>
          <w:sz w:val="30"/>
          <w:szCs w:val="30"/>
          <w:lang w:eastAsia="zh-CN"/>
          <w14:textFill>
            <w14:solidFill>
              <w14:schemeClr w14:val="tx1"/>
            </w14:solidFill>
          </w14:textFill>
        </w:rPr>
        <w:t xml:space="preserve">李女士</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13914514788</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3.项目联系方式</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项目联系人：</w:t>
      </w:r>
      <w:r>
        <w:rPr>
          <w:rFonts w:hint="eastAsia" w:ascii="宋体"/>
          <w:color w:val="000000" w:themeColor="text1"/>
          <w:sz w:val="30"/>
          <w:szCs w:val="30"/>
          <w:lang w:eastAsia="zh-CN"/>
          <w14:textFill>
            <w14:solidFill>
              <w14:schemeClr w14:val="tx1"/>
            </w14:solidFill>
          </w14:textFill>
        </w:rPr>
        <w:t xml:space="preserve">王先生</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  </w:t>
      </w:r>
      <w:r>
        <w:rPr>
          <w:rFonts w:hint="eastAsia" w:ascii="宋体"/>
          <w:color w:val="000000" w:themeColor="text1"/>
          <w:sz w:val="30"/>
          <w:szCs w:val="30"/>
          <w:lang w:eastAsia="zh-CN"/>
          <w14:textFill>
            <w14:solidFill>
              <w14:schemeClr w14:val="tx1"/>
            </w14:solidFill>
          </w14:textFill>
        </w:rPr>
        <w:t xml:space="preserve">李女士</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电　话：</w:t>
      </w:r>
      <w:r>
        <w:rPr>
          <w:rFonts w:hint="eastAsia" w:ascii="仿宋" w:eastAsia="仿宋"/>
          <w:color w:val="000000" w:themeColor="text1"/>
          <w:sz w:val="30"/>
          <w:szCs w:val="30"/>
          <w:shd w:val="clear" w:color="auto" w:fill="ffffff"/>
          <w:lang w:val="en-US" w:eastAsia="zh-CN"/>
          <w14:textFill>
            <w14:solidFill>
              <w14:schemeClr w14:val="tx1"/>
            </w14:solidFill>
          </w14:textFill>
        </w:rPr>
        <w:t xml:space="preserve"> 18861068971  </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13914514788</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ind w:firstLine="600"/>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984"/>
        <w:rPr>
          <w:rFonts w:ascii="宋体" w:eastAsia="宋体"/>
          <w:color w:val="000000" w:themeColor="text1"/>
          <w14:textFill>
            <w14:solidFill>
              <w14:schemeClr w14:val="tx1"/>
            </w14:solidFill>
          </w14:textFill>
        </w:rPr>
      </w:pPr>
      <w:r/>
      <w:bookmarkStart w:id="35" w:name="_Toc523404696"/>
      <w:r/>
      <w:bookmarkStart w:id="36" w:name="_Toc522790131"/>
      <w:r>
        <w:rPr>
          <w:rFonts w:ascii="宋体" w:eastAsia="宋体"/>
          <w:color w:val="000000" w:themeColor="text1"/>
          <w14:textFill>
            <w14:solidFill>
              <w14:schemeClr w14:val="tx1"/>
            </w14:solidFill>
          </w14:textFill>
        </w:rPr>
        <w:br w:type="page" w:clear="all"/>
      </w:r>
      <w:r>
        <w:rPr>
          <w:rFonts w:ascii="宋体" w:eastAsia="宋体"/>
          <w:color w:val="000000" w:themeColor="text1"/>
          <w14:textFill>
            <w14:solidFill>
              <w14:schemeClr w14:val="tx1"/>
            </w14:solidFill>
          </w14:textFill>
        </w:rPr>
        <w:t xml:space="preserve">第二章  投标人须知</w:t>
      </w:r>
      <w:bookmarkEnd w:id="35"/>
      <w:r/>
      <w:bookmarkEnd w:id="36"/>
      <w:r/>
      <w:r/>
    </w:p>
    <w:p>
      <w:pPr>
        <w:pStyle w:val="782"/>
        <w:ind w:firstLine="600"/>
        <w:spacing w:line="520" w:lineRule="exact"/>
        <w:rPr>
          <w:rFonts w:ascii="宋体"/>
          <w:color w:val="000000" w:themeColor="text1"/>
          <w:sz w:val="30"/>
          <w:szCs w:val="30"/>
          <w14:textFill>
            <w14:solidFill>
              <w14:schemeClr w14:val="tx1"/>
            </w14:solidFill>
          </w14:textFill>
        </w:rPr>
      </w:pPr>
      <w:r/>
      <w:bookmarkStart w:id="37" w:name="_Toc522790132"/>
      <w:r/>
      <w:bookmarkStart w:id="38" w:name="_Toc523404697"/>
      <w:r>
        <w:rPr>
          <w:rFonts w:ascii="宋体"/>
          <w:color w:val="000000" w:themeColor="text1"/>
          <w:sz w:val="30"/>
          <w:szCs w:val="30"/>
          <w14:textFill>
            <w14:solidFill>
              <w14:schemeClr w14:val="tx1"/>
            </w14:solidFill>
          </w14:textFill>
        </w:rPr>
        <w:t xml:space="preserve">一、总则</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（一）采购人。采购人即指依法进行政府采购的国家机关、事业单位和团体组织。</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（二）政府招标采购方式。政府采购货物或服务（以下简称“货物服务”）的招标方式，分为公开招标和邀请招标。</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（五）采购人委托采购代理机构代理招标的，采购代理机构必须在采购人委托的范围内依法开展采购活动。</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（六）投标人的资格条件：</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投标人是指响应招标、参加投标竞争的法人、其他组织或者自然人。</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2.投标人授权代表系指法定代表人或受法人委托的受托人。</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二、招标</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（八）招标文件应包括以下内容：</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第一章，投标邀请；</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第二章，投标人须知；</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第三章，投标资料表；</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第四章，评标标准；</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第五章，拟签订的合同文本；</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第六章，采购需求；</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第七章，投标文件相关格式。</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（九）招标文件澄清或者修改：</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2.现场考察以本文件第三章《投标资料表》中的要求为准。</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3.开标前答疑会以本文件第三章《投标资料表》中的要求为准。</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三、投标</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（十）投标人应当按照招标文件的要求编制投标文件。投标文件应对招标文件提出的要求和条件作出实质性响应。</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（十二）投标文件的构成：</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1.投标文件的构成以本文件第三章《投标资料表》中的要求为准。</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2.投标人应当提交的资格、资信证明文件，以本文件第三章《投标资料表》中的所提要求为准。</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（十三）投标函和价格表、商务条件、交货和提供服务的时间：</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1.投标函和价格表的要求见本章（十二）、（十三），格式见本文件第七章《投标文件相关格式》中《投标函》和《开标一览表》。</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2.商务条件以本文件第三章《投标资料表》中的要求为准。</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3.交货和提供服务的时间，以本文件第三章《投标资料表》中所提要求为准。</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（十四）投标报价要求：</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1.投标人应按照招标文件的要求报出分项价格和总价。</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2.投标人应按照招标文件的要求进行报价，如投标人作出偏离，应在《偏离表》中列出。</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3.采购人不支付报价以外的任何费用。</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5.投标人只能提交一个投标价格，投标人提交多个价格的投标文件，在资格性、符合性检查时按照无效投标处理。</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（十五）投标货币。以本文件第三章《投标资料表》中所提要求为准。</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（十六）投标有效期：</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1.投标有效期为开标之日后90天。采购人可以要求对投标有效期延长一次，但该延长期最长不得超过30天。</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（十七）投标文件的编制要求和签署要求</w:t>
      </w:r>
      <w:r/>
    </w:p>
    <w:p>
      <w:pPr>
        <w:pStyle w:val="782"/>
        <w:ind w:firstLine="482"/>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pStyle w:val="782"/>
        <w:ind w:firstLine="482"/>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（2）投标人应对 CA 证书妥善保管，如被他人盗用投标，因此带来的结果均由投标人自行承担。</w:t>
      </w:r>
      <w:r/>
    </w:p>
    <w:p>
      <w:pPr>
        <w:pStyle w:val="782"/>
        <w:ind w:firstLine="482"/>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（3）投标人应当对招标文件提出的要求和条件作出实质性响应，并在电子投标系统逐条应答。</w:t>
      </w:r>
      <w:r/>
    </w:p>
    <w:p>
      <w:pPr>
        <w:pStyle w:val="782"/>
        <w:ind w:firstLine="482"/>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（十八）投标文件的盖章要求：</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投标文件的盖章要求，以本文件第三章《投标资料表》中所提要求为准。</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（二十二）本项目不允许分包。</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在评标过程中发现投标人有上述情形的，评标委员会应当认定其投标无效，并书面报告本级财政部门。</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（二十四）有下列情形之一的，其投标无效。</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1.不同投标人的投标文件，由同一单位或者个人编制；</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2.不同投标人委托同一单位或者个人办理投标事宜；</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3.不同投标人的投标文件中，所载明的项目管理成员或联系人为同一人；</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4.不同投标人的投标文件，异常一致或者投标报价呈规律性差异；</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6.电子投标文件未按规定期限投标的；</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7.电子投标文件未按招标文件要求签章的；</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8.投标人未在规定时间内解密电子投标文件的；</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9.投标文件未按招标文件规定的内容和要求填写的；没有在投标系统指定位置上传对应文件、材料的；</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10.不具备招标文件中规定的资格要求的；</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11.报价超过招标文件中规定的预算金额或者最高限价的；</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12.投标文件含有采购人不能接受的附加条件的；</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13.法律、法规和招标文件规定的其他无效情形。</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四、开标</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（二十五）开标：</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82"/>
        <w:ind w:firstLine="600"/>
        <w:spacing w:line="520" w:lineRule="exact"/>
        <w:rPr>
          <w:rFonts w:ascii="宋体"/>
          <w:color w:val="000000" w:themeColor="text1"/>
          <w:sz w:val="30"/>
          <w:szCs w:val="30"/>
          <w:shd w:val="clear" w:color="auto" w:fill="ffffff"/>
          <w14:textFill>
            <w14:solidFill>
              <w14:schemeClr w14:val="tx1"/>
            </w14:solidFill>
          </w14:textFill>
        </w:rPr>
      </w:pPr>
      <w:r>
        <w:rPr>
          <w:rFonts w:ascii="宋体"/>
          <w:color w:val="000000" w:themeColor="text1"/>
          <w:sz w:val="30"/>
          <w:szCs w:val="30"/>
          <w:shd w:val="clear" w:color="auto" w:fill="ffffff"/>
          <w14:textFill>
            <w14:solidFill>
              <w14:schemeClr w14:val="tx1"/>
            </w14:solidFill>
          </w14:textFill>
        </w:rPr>
        <w:t xml:space="preserve">2.由电子招标投标交易平台主持，邀请投标人参加。</w:t>
      </w:r>
      <w:r/>
    </w:p>
    <w:p>
      <w:pPr>
        <w:pStyle w:val="782"/>
        <w:ind w:firstLine="600"/>
        <w:spacing w:line="520" w:lineRule="exact"/>
        <w:rPr>
          <w:rFonts w:ascii="宋体"/>
          <w:color w:val="000000" w:themeColor="text1"/>
          <w:sz w:val="30"/>
          <w:szCs w:val="30"/>
          <w:shd w:val="clear" w:color="auto" w:fill="ffffff"/>
          <w14:textFill>
            <w14:solidFill>
              <w14:schemeClr w14:val="tx1"/>
            </w14:solidFill>
          </w14:textFill>
        </w:rPr>
      </w:pPr>
      <w:r>
        <w:rPr>
          <w:rFonts w:ascii="宋体"/>
          <w:color w:val="000000" w:themeColor="text1"/>
          <w:sz w:val="30"/>
          <w:szCs w:val="30"/>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shd w:val="clear" w:color="auto" w:fill="ffffff"/>
          <w14:textFill>
            <w14:solidFill>
              <w14:schemeClr w14:val="tx1"/>
            </w14:solidFill>
          </w14:textFill>
        </w:rPr>
        <w:t xml:space="preserve">4.投标人原因造成投标文件未</w:t>
      </w:r>
      <w:r>
        <w:rPr>
          <w:rFonts w:ascii="宋体"/>
          <w:color w:val="000000" w:themeColor="text1"/>
          <w:sz w:val="30"/>
          <w:szCs w:val="30"/>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五、评标</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（二十六）公开招标采购项目开标结束后，采购人依法对投标人的资格进行审查。合格投标人不足3家的，不得评标。</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1.评标工作由采购代理机构负责组织，并履行下列职责：</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（2）宣布评标纪律；</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（3）公布投标人名单，告知评审专家应当回避的情形；</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（4）组织评标委员会推选评标组长（采购人代表不得担任组长）；</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（5）在评标期间采取必要的通讯管理措施，保证评标活动不受外界干扰；</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（6）根据评标委员会的要求介绍政府采购相关政策法规、招标文件；</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（8）核对评标结果，对有《</w:t>
      </w:r>
      <w:r>
        <w:fldChar w:fldCharType="begin"/>
      </w:r>
      <w:r>
        <w:instrText xml:space="preserve"> HYPERLINK "http://www.caigou2003.com/" \o "http://www.caigou2003.com/" </w:instrText>
      </w:r>
      <w:r>
        <w:fldChar w:fldCharType="separate"/>
      </w:r>
      <w:r>
        <w:rPr>
          <w:rFonts w:ascii="宋体"/>
          <w:color w:val="000000" w:themeColor="text1"/>
          <w:sz w:val="30"/>
          <w:szCs w:val="30"/>
          <w14:textFill>
            <w14:solidFill>
              <w14:schemeClr w14:val="tx1"/>
            </w14:solidFill>
          </w14:textFill>
        </w:rPr>
        <w:t xml:space="preserve">政府采购</w:t>
      </w:r>
      <w:r>
        <w:rPr>
          <w:rFonts w:ascii="宋体"/>
          <w:color w:val="000000" w:themeColor="text1"/>
          <w:sz w:val="30"/>
          <w:szCs w:val="30"/>
          <w14:textFill>
            <w14:solidFill>
              <w14:schemeClr w14:val="tx1"/>
            </w14:solidFill>
          </w14:textFill>
        </w:rPr>
        <w:fldChar w:fldCharType="end"/>
      </w:r>
      <w:r>
        <w:rPr>
          <w:rFonts w:ascii="宋体"/>
          <w:color w:val="000000" w:themeColor="text1"/>
          <w:sz w:val="30"/>
          <w:szCs w:val="30"/>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（10）处理与评标有关的其他事项。</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2.评标委员会负责具体评标事务，并独立履行下列职责：</w:t>
      </w:r>
      <w:r/>
    </w:p>
    <w:p>
      <w:pPr>
        <w:pStyle w:val="782"/>
        <w:ind w:firstLine="45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（1）审查、评价投标文件是否符合招标文件的商务、技术等实质性要求；</w:t>
      </w:r>
      <w:r/>
    </w:p>
    <w:p>
      <w:pPr>
        <w:pStyle w:val="782"/>
        <w:ind w:firstLine="45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（2）要求投标人对投标文件有关事项作出澄清或者说明；</w:t>
      </w:r>
      <w:r/>
    </w:p>
    <w:p>
      <w:pPr>
        <w:pStyle w:val="782"/>
        <w:ind w:firstLine="45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（3）对投标文件进行比较和评价；</w:t>
      </w:r>
      <w:r/>
    </w:p>
    <w:p>
      <w:pPr>
        <w:pStyle w:val="782"/>
        <w:ind w:firstLine="45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（4）确定中标候选人名单，以及根据采购人委托直接确定中标人；</w:t>
      </w:r>
      <w:r/>
    </w:p>
    <w:p>
      <w:pPr>
        <w:pStyle w:val="782"/>
        <w:ind w:firstLine="45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（5）向采购人、采购代理机构或有关部门报告评标中发现的违法行为。</w:t>
      </w:r>
      <w:r/>
    </w:p>
    <w:p>
      <w:pPr>
        <w:pStyle w:val="782"/>
        <w:ind w:firstLine="45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（二十七）评标方法分为最低评标价法和综合评分法。</w:t>
      </w:r>
      <w:r/>
    </w:p>
    <w:p>
      <w:pPr>
        <w:pStyle w:val="782"/>
        <w:ind w:firstLine="45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（二十八）评标</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1.评标工作程序：</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（1）投标文件初审。</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①资格性审查。</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②符合性审查。</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（2）澄清有关问题。</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（3）比较与评价。</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（4）推荐中标候选供应商名单。</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（5）编写评审报告（评标报告）。</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3.采用</w:t>
      </w:r>
      <w:r>
        <w:fldChar w:fldCharType="begin"/>
      </w:r>
      <w:r>
        <w:instrText xml:space="preserve"> HYPERLINK "http://lilun.caigou2003.com/recijiedu/2365668.html" \o "http://lilun.caigou2003.com/recijiedu/2365668.html" </w:instrText>
      </w:r>
      <w:r>
        <w:fldChar w:fldCharType="separate"/>
      </w:r>
      <w:r>
        <w:rPr>
          <w:rFonts w:ascii="宋体"/>
          <w:color w:val="000000" w:themeColor="text1"/>
          <w:sz w:val="30"/>
          <w:szCs w:val="30"/>
          <w14:textFill>
            <w14:solidFill>
              <w14:schemeClr w14:val="tx1"/>
            </w14:solidFill>
          </w14:textFill>
        </w:rPr>
        <w:t xml:space="preserve">最低评标价法</w:t>
      </w:r>
      <w:r>
        <w:rPr>
          <w:rFonts w:ascii="宋体"/>
          <w:color w:val="000000" w:themeColor="text1"/>
          <w:sz w:val="30"/>
          <w:szCs w:val="30"/>
          <w14:textFill>
            <w14:solidFill>
              <w14:schemeClr w14:val="tx1"/>
            </w14:solidFill>
          </w14:textFill>
        </w:rPr>
        <w:fldChar w:fldCharType="end"/>
      </w:r>
      <w:r>
        <w:rPr>
          <w:rFonts w:ascii="宋体"/>
          <w:color w:val="000000" w:themeColor="text1"/>
          <w:sz w:val="30"/>
          <w:szCs w:val="30"/>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采用</w:t>
      </w:r>
      <w:r>
        <w:fldChar w:fldCharType="begin"/>
      </w:r>
      <w:r>
        <w:instrText xml:space="preserve"> HYPERLINK "http://lilun.caigou2003.com/recijiedu/2365667.html" \o "http://lilun.caigou2003.com/recijiedu/2365667.html" </w:instrText>
      </w:r>
      <w:r>
        <w:fldChar w:fldCharType="separate"/>
      </w:r>
      <w:r>
        <w:rPr>
          <w:rFonts w:ascii="宋体"/>
          <w:color w:val="000000" w:themeColor="text1"/>
          <w:sz w:val="30"/>
          <w:szCs w:val="30"/>
          <w14:textFill>
            <w14:solidFill>
              <w14:schemeClr w14:val="tx1"/>
            </w14:solidFill>
          </w14:textFill>
        </w:rPr>
        <w:t xml:space="preserve">综合评分法</w:t>
      </w:r>
      <w:r>
        <w:rPr>
          <w:rFonts w:ascii="宋体"/>
          <w:color w:val="000000" w:themeColor="text1"/>
          <w:sz w:val="30"/>
          <w:szCs w:val="30"/>
          <w14:textFill>
            <w14:solidFill>
              <w14:schemeClr w14:val="tx1"/>
            </w14:solidFill>
          </w14:textFill>
        </w:rPr>
        <w:fldChar w:fldCharType="end"/>
      </w:r>
      <w:r>
        <w:rPr>
          <w:rFonts w:ascii="宋体"/>
          <w:color w:val="000000" w:themeColor="text1"/>
          <w:sz w:val="30"/>
          <w:szCs w:val="30"/>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非单一产品采购项目，多家投标人提供的核心产品品牌相同的，按前两款规定处理。</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（二十九）投标文件报价出现前后不一致的，按照下列规定修正：</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1.投标文件中开标一览表（报价表）内容与投标文件中相应内容不一致的，以开标一览表（报价表）为准；</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2.大写金额和小写金额不一致的，以大写金额为准；</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3.单价金额小数点或者百分比有明显错位的，以开标一览表的总价为准，并修改单价；</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4.总价金额与按单价合计金额不一致的，以单价金额计算结果为准。</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82"/>
        <w:ind w:firstLine="600"/>
        <w:jc w:val="left"/>
        <w:spacing w:line="520" w:lineRule="exact"/>
        <w:widowControl/>
        <w:rPr>
          <w:rFonts w:ascii="宋体"/>
          <w:i/>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评标中需要投标人对投标文件澄清或者说明的，应当通过“苏采云”系统交换数据电文。在评标期间，请投标人保持在线。</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（三十二）废标条款：</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出现下列情形之一的，应予废标。</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1.符合专业条件的供应商或者对招标文件作实质响应的供应商不足三家的；</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2.出现影响采购公正的违法、违规行为的；</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3.投标人的报价均超过了采购预算，采购人不能支付的；</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4.因重大变故，采购任务取消的。</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六、定标</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（三十三）采购代理机构应当在评标结束后2个工作日内将评标报告送采购人。</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（三十四）采购人应当自收到评标报告之日起5个工作日内，在评标报告确定的中标候选人名单中按顺序确定中标人。</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七、政府采购合同</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（三十六）签订政府采购合同（合同签订方式）：</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82"/>
        <w:ind w:firstLine="600"/>
        <w:jc w:val="left"/>
        <w:spacing w:line="52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采购人不得向中标人提出任何不合理的要求作为签订合同的条件。</w:t>
      </w:r>
      <w:r/>
    </w:p>
    <w:p>
      <w:pPr>
        <w:pStyle w:val="782"/>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82"/>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782"/>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（三十</w:t>
      </w:r>
      <w:r>
        <w:rPr>
          <w:rFonts w:hint="eastAsia" w:ascii="宋体"/>
          <w:color w:val="000000" w:themeColor="text1"/>
          <w:sz w:val="30"/>
          <w:szCs w:val="30"/>
          <w14:textFill>
            <w14:solidFill>
              <w14:schemeClr w14:val="tx1"/>
            </w14:solidFill>
          </w14:textFill>
        </w:rPr>
        <w:t xml:space="preserve">八</w:t>
      </w:r>
      <w:r>
        <w:rPr>
          <w:rFonts w:ascii="宋体"/>
          <w:color w:val="000000" w:themeColor="text1"/>
          <w:sz w:val="30"/>
          <w:szCs w:val="30"/>
          <w14:textFill>
            <w14:solidFill>
              <w14:schemeClr w14:val="tx1"/>
            </w14:solidFill>
          </w14:textFill>
        </w:rPr>
        <w:t xml:space="preserve">）腐败和欺诈行为：</w:t>
      </w:r>
      <w:r/>
    </w:p>
    <w:p>
      <w:pPr>
        <w:pStyle w:val="782"/>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1.采购代理机构、采购人、投标人等参与招投标的各方，均应在招标、采购、合同执行等过程中保持廉洁和最高的道德水准。</w:t>
      </w:r>
      <w:r/>
    </w:p>
    <w:p>
      <w:pPr>
        <w:pStyle w:val="782"/>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（1）腐败和欺诈行为的含义：</w:t>
      </w:r>
      <w:r/>
    </w:p>
    <w:p>
      <w:pPr>
        <w:pStyle w:val="782"/>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782"/>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pStyle w:val="782"/>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（2）如果被推荐的中标人有腐败和欺诈行为，将取消其中标资格。</w:t>
      </w:r>
      <w:r/>
    </w:p>
    <w:p>
      <w:pPr>
        <w:pStyle w:val="782"/>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八、询问和质疑</w:t>
      </w:r>
      <w:r/>
    </w:p>
    <w:p>
      <w:pPr>
        <w:pStyle w:val="782"/>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三十九</w:t>
      </w:r>
      <w:r>
        <w:rPr>
          <w:rFonts w:ascii="宋体"/>
          <w:color w:val="000000" w:themeColor="text1"/>
          <w:sz w:val="30"/>
          <w:szCs w:val="30"/>
          <w14:textFill>
            <w14:solidFill>
              <w14:schemeClr w14:val="tx1"/>
            </w14:solidFill>
          </w14:textFill>
        </w:rPr>
        <w:t xml:space="preserve">）询问和质疑</w:t>
      </w:r>
      <w:r/>
    </w:p>
    <w:p>
      <w:pPr>
        <w:pStyle w:val="782"/>
        <w:ind w:firstLine="600"/>
        <w:jc w:val="left"/>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82"/>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九、</w:t>
      </w:r>
      <w:r>
        <w:rPr>
          <w:rFonts w:ascii="宋体"/>
          <w:color w:val="000000" w:themeColor="text1"/>
          <w:sz w:val="30"/>
          <w:szCs w:val="30"/>
          <w14:textFill>
            <w14:solidFill>
              <w14:schemeClr w14:val="tx1"/>
            </w14:solidFill>
          </w14:textFill>
        </w:rPr>
        <w:t xml:space="preserve">电子招标投标交易平台</w:t>
      </w:r>
      <w:r/>
    </w:p>
    <w:p>
      <w:pPr>
        <w:pStyle w:val="782"/>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color w:val="000000" w:themeColor="text1"/>
          <w:sz w:val="30"/>
          <w:szCs w:val="30"/>
          <w14:textFill>
            <w14:solidFill>
              <w14:schemeClr w14:val="tx1"/>
            </w14:solidFill>
          </w14:textFill>
        </w:rPr>
        <w:t xml:space="preserve">http://jszfcg.jsczt.cn/</w:t>
      </w:r>
      <w:r>
        <w:rPr>
          <w:rFonts w:ascii="宋体"/>
          <w:color w:val="000000" w:themeColor="text1"/>
          <w:sz w:val="30"/>
          <w:szCs w:val="30"/>
          <w14:textFill>
            <w14:solidFill>
              <w14:schemeClr w14:val="tx1"/>
            </w14:solidFill>
          </w14:textFill>
        </w:rPr>
        <w:fldChar w:fldCharType="end"/>
      </w:r>
      <w:r>
        <w:rPr>
          <w:rFonts w:ascii="宋体"/>
          <w:color w:val="000000" w:themeColor="text1"/>
          <w:sz w:val="30"/>
          <w:szCs w:val="30"/>
          <w14:textFill>
            <w14:solidFill>
              <w14:schemeClr w14:val="tx1"/>
            </w14:solidFill>
          </w14:textFill>
        </w:rPr>
        <w:t xml:space="preserve">）相关要求是本招标文件的组成部分。</w:t>
      </w:r>
      <w:r/>
    </w:p>
    <w:p>
      <w:pPr>
        <w:pStyle w:val="984"/>
        <w:rPr>
          <w:rFonts w:ascii="宋体" w:eastAsia="宋体"/>
          <w:color w:val="000000" w:themeColor="text1"/>
          <w14:textFill>
            <w14:solidFill>
              <w14:schemeClr w14:val="tx1"/>
            </w14:solidFill>
          </w14:textFill>
        </w:rPr>
      </w:pPr>
      <w:r>
        <w:rPr>
          <w:rFonts w:ascii="宋体" w:eastAsia="宋体"/>
          <w:color w:val="000000" w:themeColor="text1"/>
          <w14:textFill>
            <w14:solidFill>
              <w14:schemeClr w14:val="tx1"/>
            </w14:solidFill>
          </w14:textFill>
        </w:rPr>
        <w:br w:type="page" w:clear="all"/>
      </w:r>
      <w:r>
        <w:rPr>
          <w:rFonts w:ascii="宋体" w:eastAsia="宋体"/>
          <w:color w:val="000000" w:themeColor="text1"/>
          <w14:textFill>
            <w14:solidFill>
              <w14:schemeClr w14:val="tx1"/>
            </w14:solidFill>
          </w14:textFill>
        </w:rPr>
        <w:t xml:space="preserve">第三章  投标资料表</w:t>
      </w:r>
      <w:bookmarkEnd w:id="37"/>
      <w:r/>
      <w:bookmarkEnd w:id="38"/>
      <w:r/>
      <w:r/>
    </w:p>
    <w:p>
      <w:pPr>
        <w:pStyle w:val="1011"/>
        <w:ind w:firstLine="600"/>
        <w:spacing w:line="520" w:lineRule="exact"/>
        <w:rPr>
          <w:rFonts w:ascii="宋体" w:eastAsia="宋体"/>
          <w:color w:val="000000" w:themeColor="text1"/>
          <w:sz w:val="30"/>
          <w:szCs w:val="30"/>
          <w14:textFill>
            <w14:solidFill>
              <w14:schemeClr w14:val="tx1"/>
            </w14:solidFill>
          </w14:textFill>
        </w:rPr>
      </w:pPr>
      <w:r>
        <w:rPr>
          <w:rFonts w:ascii="宋体" w:eastAsia="宋体"/>
          <w:color w:val="000000" w:themeColor="text1"/>
          <w:sz w:val="30"/>
          <w:szCs w:val="30"/>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780"/>
        <w:tblpPr w:horzAnchor="page" w:tblpX="1079" w:vertAnchor="text" w:tblpY="175" w:leftFromText="180" w:topFromText="0" w:rightFromText="180" w:bottomFromText="0"/>
        <w:tblW w:w="10277"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5"/>
        <w:gridCol w:w="8822"/>
      </w:tblGrid>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jc w:val="center"/>
              <w:spacing w:line="400" w:lineRule="exact"/>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t xml:space="preserve">内    容</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总则</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hint="eastAsia" w:ascii="宋体" w:eastAsia="宋体"/>
                <w:color w:val="000000" w:themeColor="text1"/>
                <w:sz w:val="28"/>
                <w:szCs w:val="28"/>
                <w:lang w:eastAsia="zh-CN"/>
                <w14:textFill>
                  <w14:solidFill>
                    <w14:schemeClr w14:val="tx1"/>
                  </w14:solidFill>
                </w14:textFill>
              </w:rPr>
            </w:pPr>
            <w:r>
              <w:rPr>
                <w:rFonts w:ascii="宋体"/>
                <w:color w:val="000000" w:themeColor="text1"/>
                <w:sz w:val="28"/>
                <w:szCs w:val="28"/>
                <w14:textFill>
                  <w14:solidFill>
                    <w14:schemeClr w14:val="tx1"/>
                  </w14:solidFill>
                </w14:textFill>
              </w:rPr>
              <w:t xml:space="preserve">本项目采购人：</w:t>
            </w:r>
            <w:r>
              <w:rPr>
                <w:rFonts w:hint="eastAsia" w:ascii="宋体"/>
                <w:color w:val="000000" w:themeColor="text1"/>
                <w:sz w:val="28"/>
                <w:szCs w:val="28"/>
                <w:lang w:eastAsia="zh-CN"/>
                <w14:textFill>
                  <w14:solidFill>
                    <w14:schemeClr w14:val="tx1"/>
                  </w14:solidFill>
                </w14:textFill>
              </w:rPr>
              <w:t xml:space="preserve">兴化市现代农业发展服务中心</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采购人确定的采购项目属性：</w:t>
            </w:r>
            <w:r>
              <w:rPr>
                <w:rFonts w:hint="eastAsia" w:ascii="宋体"/>
                <w:color w:val="000000" w:themeColor="text1"/>
                <w:sz w:val="28"/>
                <w:szCs w:val="28"/>
                <w14:textFill>
                  <w14:solidFill>
                    <w14:schemeClr w14:val="tx1"/>
                  </w14:solidFill>
                </w14:textFill>
              </w:rPr>
              <w:t xml:space="preserve">货物</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hint="eastAsia" w:ascii="宋体" w:eastAsia="宋体"/>
                <w:color w:val="000000" w:themeColor="text1"/>
                <w:sz w:val="28"/>
                <w:szCs w:val="28"/>
                <w:lang w:eastAsia="zh-CN"/>
                <w14:textFill>
                  <w14:solidFill>
                    <w14:schemeClr w14:val="tx1"/>
                  </w14:solidFill>
                </w14:textFill>
              </w:rPr>
            </w:pPr>
            <w:r>
              <w:rPr>
                <w:rFonts w:ascii="宋体"/>
                <w:color w:val="000000" w:themeColor="text1"/>
                <w:sz w:val="28"/>
                <w:szCs w:val="28"/>
                <w14:textFill>
                  <w14:solidFill>
                    <w14:schemeClr w14:val="tx1"/>
                  </w14:solidFill>
                </w14:textFill>
              </w:rPr>
              <w:t xml:space="preserve">本项目采购代理机构：</w:t>
            </w:r>
            <w:r>
              <w:rPr>
                <w:rFonts w:hint="eastAsia" w:ascii="宋体"/>
                <w:color w:val="000000" w:themeColor="text1"/>
                <w:sz w:val="28"/>
                <w:szCs w:val="28"/>
                <w:lang w:eastAsia="zh-CN"/>
                <w14:textFill>
                  <w14:solidFill>
                    <w14:schemeClr w14:val="tx1"/>
                  </w14:solidFill>
                </w14:textFill>
              </w:rPr>
              <w:t xml:space="preserve">江苏财投房地产评估造价咨询有限公司</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投标人的资格条件：</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一、符合《中华人民共和国政府采购法》第二十二条的规定；</w:t>
            </w:r>
            <w:r/>
          </w:p>
          <w:p>
            <w:pPr>
              <w:pStyle w:val="782"/>
              <w:spacing w:line="400" w:lineRule="exact"/>
              <w:widowControl/>
              <w:rPr>
                <w:rFonts w:ascii="宋体"/>
                <w:b/>
                <w:bCs/>
                <w:color w:val="000000" w:themeColor="text1"/>
                <w:sz w:val="28"/>
                <w:szCs w:val="28"/>
                <w14:textFill>
                  <w14:solidFill>
                    <w14:schemeClr w14:val="tx1"/>
                  </w14:solidFill>
                </w14:textFill>
              </w:rPr>
            </w:pPr>
            <w:r>
              <w:rPr>
                <w:rFonts w:ascii="宋体"/>
                <w:b/>
                <w:bCs/>
                <w:color w:val="000000" w:themeColor="text1"/>
                <w:sz w:val="28"/>
                <w:szCs w:val="28"/>
                <w14:textFill>
                  <w14:solidFill>
                    <w14:schemeClr w14:val="tx1"/>
                  </w14:solidFill>
                </w14:textFill>
              </w:rPr>
              <w:t xml:space="preserve">二、此项目属于专门面向中小微企业采购的项目。</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同时明确相关事项如下：</w:t>
            </w:r>
            <w:r/>
          </w:p>
          <w:p>
            <w:pPr>
              <w:pStyle w:val="782"/>
              <w:ind w:firstLine="28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一、本项目不接受联合体参与采购活动。</w:t>
            </w:r>
            <w:r/>
          </w:p>
          <w:p>
            <w:pPr>
              <w:pStyle w:val="782"/>
              <w:ind w:left="559" w:hanging="28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二、单位负责人为同一人或者存在直接控股、管理关系的不同供应商，不得参加同一合同项下的政府采购活动。</w:t>
            </w:r>
            <w:r/>
          </w:p>
          <w:p>
            <w:pPr>
              <w:pStyle w:val="782"/>
              <w:ind w:left="559" w:hanging="280"/>
              <w:jc w:val="left"/>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三、为本采购项目提供整体设计、规范编制或者项目管理、监理、检测等服务的供应商，不得再参加本采购项目的采购活动。</w:t>
            </w:r>
            <w:r/>
          </w:p>
          <w:p>
            <w:pPr>
              <w:pStyle w:val="782"/>
              <w:ind w:firstLine="28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四、查询及使用供应商信用记录：</w:t>
            </w:r>
            <w:r/>
          </w:p>
          <w:p>
            <w:pPr>
              <w:pStyle w:val="782"/>
              <w:ind w:firstLine="42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(一)由采购人查询信用信息。</w:t>
            </w:r>
            <w:r/>
          </w:p>
          <w:p>
            <w:pPr>
              <w:pStyle w:val="782"/>
              <w:ind w:firstLine="42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(二)查询渠道包括：</w:t>
            </w:r>
            <w:r/>
          </w:p>
          <w:p>
            <w:pPr>
              <w:pStyle w:val="782"/>
              <w:ind w:firstLine="70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1.“信用中国”网（</w:t>
            </w:r>
            <w:r>
              <w:fldChar w:fldCharType="begin"/>
            </w:r>
            <w:r>
              <w:instrText xml:space="preserve"> HYPERLINK "http://www.creditchina.gov.cn/" \o "http://www.creditchina.gov.cn/" </w:instrText>
            </w:r>
            <w:r>
              <w:fldChar w:fldCharType="separate"/>
            </w:r>
            <w:r>
              <w:rPr>
                <w:rFonts w:ascii="宋体"/>
                <w:color w:val="000000" w:themeColor="text1"/>
                <w:sz w:val="28"/>
                <w:szCs w:val="28"/>
                <w14:textFill>
                  <w14:solidFill>
                    <w14:schemeClr w14:val="tx1"/>
                  </w14:solidFill>
                </w14:textFill>
              </w:rPr>
              <w:t xml:space="preserve">www.creditchina.gov.cn</w:t>
            </w:r>
            <w:r>
              <w:rPr>
                <w:rFonts w:ascii="宋体"/>
                <w:color w:val="000000" w:themeColor="text1"/>
                <w:sz w:val="28"/>
                <w:szCs w:val="28"/>
                <w14:textFill>
                  <w14:solidFill>
                    <w14:schemeClr w14:val="tx1"/>
                  </w14:solidFill>
                </w14:textFill>
              </w:rPr>
              <w:fldChar w:fldCharType="end"/>
            </w:r>
            <w:r>
              <w:rPr>
                <w:rFonts w:ascii="宋体"/>
                <w:color w:val="000000" w:themeColor="text1"/>
                <w:sz w:val="28"/>
                <w:szCs w:val="28"/>
                <w14:textFill>
                  <w14:solidFill>
                    <w14:schemeClr w14:val="tx1"/>
                  </w14:solidFill>
                </w14:textFill>
              </w:rPr>
              <w:t xml:space="preserve">）；</w:t>
            </w:r>
            <w:r/>
          </w:p>
          <w:p>
            <w:pPr>
              <w:pStyle w:val="782"/>
              <w:ind w:firstLine="70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2.中国政府采购网（</w:t>
            </w:r>
            <w:r>
              <w:fldChar w:fldCharType="begin"/>
            </w:r>
            <w:r>
              <w:instrText xml:space="preserve"> HYPERLINK "http://www.ccgp.gov.cn/" \o "http://www.ccgp.gov.cn/" </w:instrText>
            </w:r>
            <w:r>
              <w:fldChar w:fldCharType="separate"/>
            </w:r>
            <w:r>
              <w:rPr>
                <w:rFonts w:ascii="宋体"/>
                <w:color w:val="000000" w:themeColor="text1"/>
                <w:sz w:val="28"/>
                <w:szCs w:val="28"/>
                <w14:textFill>
                  <w14:solidFill>
                    <w14:schemeClr w14:val="tx1"/>
                  </w14:solidFill>
                </w14:textFill>
              </w:rPr>
              <w:t xml:space="preserve">www.ccgp.gov.cn</w:t>
            </w:r>
            <w:r>
              <w:rPr>
                <w:rFonts w:ascii="宋体"/>
                <w:color w:val="000000" w:themeColor="text1"/>
                <w:sz w:val="28"/>
                <w:szCs w:val="28"/>
                <w14:textFill>
                  <w14:solidFill>
                    <w14:schemeClr w14:val="tx1"/>
                  </w14:solidFill>
                </w14:textFill>
              </w:rPr>
              <w:fldChar w:fldCharType="end"/>
            </w:r>
            <w:r>
              <w:rPr>
                <w:rFonts w:ascii="宋体"/>
                <w:color w:val="000000" w:themeColor="text1"/>
                <w:sz w:val="28"/>
                <w:szCs w:val="28"/>
                <w14:textFill>
                  <w14:solidFill>
                    <w14:schemeClr w14:val="tx1"/>
                  </w14:solidFill>
                </w14:textFill>
              </w:rPr>
              <w:t xml:space="preserve">）；</w:t>
            </w:r>
            <w:r/>
          </w:p>
          <w:p>
            <w:pPr>
              <w:pStyle w:val="782"/>
              <w:ind w:firstLine="42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 (三)截止时点（查询环节）：资格审查结束前。</w:t>
            </w:r>
            <w:r/>
          </w:p>
          <w:p>
            <w:pPr>
              <w:pStyle w:val="782"/>
              <w:ind w:left="980" w:hanging="56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(四)信用信息查询记录和证据留存的具体方式：网页截屏打印，与其他采购文件一并保存。</w:t>
            </w:r>
            <w:r/>
          </w:p>
          <w:p>
            <w:pPr>
              <w:pStyle w:val="782"/>
              <w:ind w:firstLine="42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(五)信用信息的使用规则：</w:t>
            </w:r>
            <w:r/>
          </w:p>
          <w:p>
            <w:pPr>
              <w:pStyle w:val="782"/>
              <w:ind w:left="899"/>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tabs>
                <w:tab w:val="left" w:pos="5760" w:leader="none"/>
              </w:tabs>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(十二)1</w:t>
            </w:r>
            <w:r/>
          </w:p>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t xml:space="preserve">投标文件编制要求：</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请按照以下要求（包括但不限于以下要求）制作：</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一、基本目录</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1.《开标一览表》（加盖电子签章，政府采购客户端工具输入报价自动生成，）；</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2.《法定代表人授权书》（提供原件的扫描件，格式见招标文件第七章《投标文件相关格式》）；</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3.所投产品的环境标志产品认证证书原件的扫描件（如有）。</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注：</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（2）环境标志产品认证证书是否符合要求，采购人评标时查询中国政府采购网（www.ccgp.gov.cn）相关内容后确定。</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4.所投产品的节能产品认证证书原件的扫描件（如有）。</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注：</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（2）节能产品认证证书是否符合要求，采购人评标时查询中国政府采购网（www.ccgp.gov.cn）相关内容后确定。</w:t>
            </w:r>
            <w:r/>
          </w:p>
          <w:p>
            <w:pPr>
              <w:pStyle w:val="782"/>
              <w:spacing w:line="400" w:lineRule="exact"/>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t xml:space="preserve">二、资格条件（1-6必须提供，否则投标无效）</w:t>
            </w:r>
            <w:r/>
          </w:p>
          <w:p>
            <w:pPr>
              <w:pStyle w:val="782"/>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1.投标人合法有效的法人或者其他组织的营业执照等证明文件，自然人的身份证明</w:t>
            </w:r>
            <w:r>
              <w:rPr>
                <w:rFonts w:hint="eastAsia" w:ascii="宋体"/>
                <w:color w:val="000000" w:themeColor="text1"/>
                <w:sz w:val="28"/>
                <w:szCs w:val="28"/>
                <w14:textFill>
                  <w14:solidFill>
                    <w14:schemeClr w14:val="tx1"/>
                  </w14:solidFill>
                </w14:textFill>
              </w:rPr>
              <w:t xml:space="preserve">，</w:t>
            </w:r>
            <w:r>
              <w:rPr>
                <w:rFonts w:ascii="宋体"/>
                <w:color w:val="000000" w:themeColor="text1"/>
                <w:sz w:val="28"/>
                <w:szCs w:val="28"/>
                <w14:textFill>
                  <w14:solidFill>
                    <w14:schemeClr w14:val="tx1"/>
                  </w14:solidFill>
                </w14:textFill>
              </w:rPr>
              <w:t xml:space="preserve">以上证明文件提供原件的扫描件；</w:t>
            </w:r>
            <w:r/>
          </w:p>
          <w:p>
            <w:pPr>
              <w:pStyle w:val="782"/>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pStyle w:val="782"/>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82"/>
              <w:spacing w:line="400" w:lineRule="exact"/>
              <w:widowControl/>
              <w:rPr>
                <w:rFonts w:ascii="宋体"/>
                <w:b/>
                <w:bCs/>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4.具备履行合同所必需的设备和专业技术能力的证明材料</w:t>
            </w:r>
            <w:r>
              <w:rPr>
                <w:rFonts w:ascii="宋体"/>
                <w:b/>
                <w:bCs/>
                <w:color w:val="000000" w:themeColor="text1"/>
                <w:sz w:val="28"/>
                <w:szCs w:val="28"/>
                <w14:textFill>
                  <w14:solidFill>
                    <w14:schemeClr w14:val="tx1"/>
                  </w14:solidFill>
                </w14:textFill>
              </w:rPr>
              <w:t xml:space="preserve">；</w:t>
            </w:r>
            <w:r/>
          </w:p>
          <w:p>
            <w:pPr>
              <w:pStyle w:val="782"/>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rPr>
                <w:rFonts w:hint="eastAsia" w:ascii="宋体"/>
                <w:color w:val="000000" w:themeColor="text1"/>
                <w:sz w:val="28"/>
                <w:szCs w:val="28"/>
                <w14:textFill>
                  <w14:solidFill>
                    <w14:schemeClr w14:val="tx1"/>
                  </w14:solidFill>
                </w14:textFill>
              </w:rPr>
              <w:t xml:space="preserve">；</w:t>
            </w:r>
            <w:r/>
          </w:p>
          <w:p>
            <w:pPr>
              <w:pStyle w:val="782"/>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6.投标人信用信息（要求见本章条款项号“(六)”中“四、”内容）。</w:t>
            </w:r>
            <w:r/>
          </w:p>
          <w:p>
            <w:pPr>
              <w:pStyle w:val="782"/>
              <w:spacing w:line="400" w:lineRule="exact"/>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t xml:space="preserve">三、符合条件（必须提供，否则投标无效）</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（一）报价</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《分项价格表》（加盖电子签章，格式见招标文件第七章《投标文件相关格式》）</w:t>
            </w:r>
            <w:r>
              <w:rPr>
                <w:rFonts w:hint="eastAsia" w:ascii="宋体"/>
                <w:color w:val="000000" w:themeColor="text1"/>
                <w:sz w:val="28"/>
                <w:szCs w:val="28"/>
                <w14:textFill>
                  <w14:solidFill>
                    <w14:schemeClr w14:val="tx1"/>
                  </w14:solidFill>
                </w14:textFill>
              </w:rPr>
              <w:t xml:space="preserve">；</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（二）商务资信</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《投标函》（加盖电子签章，格式见招标文件第七章《投标文件相关格式》）</w:t>
            </w:r>
            <w:r>
              <w:rPr>
                <w:rFonts w:hint="eastAsia" w:ascii="宋体"/>
                <w:color w:val="000000" w:themeColor="text1"/>
                <w:sz w:val="28"/>
                <w:szCs w:val="28"/>
                <w14:textFill>
                  <w14:solidFill>
                    <w14:schemeClr w14:val="tx1"/>
                  </w14:solidFill>
                </w14:textFill>
              </w:rPr>
              <w:t xml:space="preserve">；</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（三）技术响应</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《偏离表》（加盖电子签章，格式见招标文件第七章《投标文件相关格式》）。</w:t>
            </w:r>
            <w:r/>
          </w:p>
          <w:p>
            <w:pPr>
              <w:pStyle w:val="782"/>
              <w:spacing w:line="400" w:lineRule="exact"/>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t xml:space="preserve">四、综合评审评分项</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（一）技术部分</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详见</w:t>
            </w:r>
            <w:r>
              <w:rPr>
                <w:rFonts w:ascii="宋体"/>
                <w:color w:val="000000" w:themeColor="text1"/>
                <w:sz w:val="28"/>
                <w:szCs w:val="28"/>
                <w14:textFill>
                  <w14:solidFill>
                    <w14:schemeClr w14:val="tx1"/>
                  </w14:solidFill>
                </w14:textFill>
              </w:rPr>
              <w:t xml:space="preserve">本项目评分办法</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（二）商务部分</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详见本项目</w:t>
            </w:r>
            <w:r>
              <w:rPr>
                <w:rFonts w:ascii="宋体"/>
                <w:color w:val="000000" w:themeColor="text1"/>
                <w:sz w:val="28"/>
                <w:szCs w:val="28"/>
                <w14:textFill>
                  <w14:solidFill>
                    <w14:schemeClr w14:val="tx1"/>
                  </w14:solidFill>
                </w14:textFill>
              </w:rPr>
              <w:t xml:space="preserve">评分办法</w:t>
            </w:r>
            <w:r/>
          </w:p>
          <w:p>
            <w:pPr>
              <w:pStyle w:val="782"/>
              <w:spacing w:line="400" w:lineRule="exact"/>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t xml:space="preserve">五、价格折扣文件格式</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提供的货物全部由符合政策要求的中小企业制造，提供《中小企业声明函》（填写完整，加盖电子签章，格式见招标文件第七章《投标文件相关格式》。如不填写完整或未按要求填写的，视为无效）</w:t>
            </w:r>
            <w:r>
              <w:rPr>
                <w:rFonts w:ascii="宋体"/>
                <w:color w:val="000000" w:themeColor="text1"/>
                <w:sz w:val="28"/>
                <w:szCs w:val="28"/>
                <w14:textFill>
                  <w14:solidFill>
                    <w14:schemeClr w14:val="tx1"/>
                  </w14:solidFill>
                </w14:textFill>
              </w:rPr>
              <w:t xml:space="preserve">。</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《中小企业声明函》查询渠道参考工业和信息化部发布的中小企业规模自测小程序。中小企业规模自测小程序详见《中小企业声明函》。</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注：监狱企业和残疾人福利性单位等同于小微企业。</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具体以《财政部 司法部关于政府采购支持监狱企业发展有关问题的通知》（财库〔2014〕68号）的规定为准。</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享受政府采购支持政策的残疾人福利性单位应当同时满足以下条件：</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①安置的残疾人占本单位在职职工人数的比例不低于25%（含25%），并且安置的残疾人人数不少于10人（含10人）；</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②依法与安置的每位残疾人签订了一年以上（含一年）的劳动合同或服务协议；</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③为安置的每位残疾人按月足额缴纳了基本养老保险、基本医疗保险、失业保险、工伤保险和生育保险等社会保险费；</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82"/>
              <w:spacing w:line="400" w:lineRule="exact"/>
              <w:rPr>
                <w:rFonts w:ascii="宋体"/>
                <w:bCs/>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  具体以《三部门联合发布关于促进残疾人就业政府采购政策的通知》（财库〔2017〕141号）规定为准。</w:t>
            </w:r>
            <w:r>
              <w:rPr>
                <w:rFonts w:ascii="宋体"/>
                <w:bCs/>
                <w:color w:val="000000" w:themeColor="text1"/>
                <w:sz w:val="28"/>
                <w:szCs w:val="28"/>
                <w14:textFill>
                  <w14:solidFill>
                    <w14:schemeClr w14:val="tx1"/>
                  </w14:solidFill>
                </w14:textFill>
              </w:rPr>
              <w:t xml:space="preserve">注：</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1.投标人应对以上文件的合法性、真实性负责。</w:t>
            </w:r>
            <w:r/>
          </w:p>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2.签订合同前，</w:t>
            </w:r>
            <w:r>
              <w:rPr>
                <w:rFonts w:hint="eastAsia" w:ascii="宋体"/>
                <w:bCs/>
                <w:color w:val="000000" w:themeColor="text1"/>
                <w:sz w:val="28"/>
                <w:szCs w:val="28"/>
                <w14:textFill>
                  <w14:solidFill>
                    <w14:schemeClr w14:val="tx1"/>
                  </w14:solidFill>
                </w14:textFill>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商务条件见：</w:t>
            </w:r>
            <w:r/>
          </w:p>
          <w:p>
            <w:pPr>
              <w:pStyle w:val="782"/>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一、本文件第四章《评标标准》中《评分细则》。</w:t>
            </w:r>
            <w:r/>
          </w:p>
          <w:p>
            <w:pPr>
              <w:pStyle w:val="782"/>
              <w:spacing w:line="400" w:lineRule="exact"/>
              <w:rPr>
                <w:rFonts w:ascii="宋体"/>
                <w:bCs/>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本项目</w:t>
            </w:r>
            <w:r>
              <w:rPr>
                <w:rFonts w:hint="eastAsia" w:ascii="宋体"/>
                <w:bCs/>
                <w:color w:val="000000" w:themeColor="text1"/>
                <w:sz w:val="28"/>
                <w:szCs w:val="28"/>
                <w14:textFill>
                  <w14:solidFill>
                    <w14:schemeClr w14:val="tx1"/>
                  </w14:solidFill>
                </w14:textFill>
              </w:rPr>
              <w:t xml:space="preserve">不</w:t>
            </w:r>
            <w:r>
              <w:rPr>
                <w:rFonts w:hint="eastAsia" w:ascii="宋体"/>
                <w:bCs/>
                <w:color w:val="000000" w:themeColor="text1"/>
                <w:sz w:val="28"/>
                <w:szCs w:val="28"/>
                <w:highlight w:val="none"/>
                <w14:textFill>
                  <w14:solidFill>
                    <w14:schemeClr w14:val="tx1"/>
                  </w14:solidFill>
                </w14:textFill>
              </w:rPr>
              <w:t xml:space="preserve">接受超过</w:t>
            </w:r>
            <w:r>
              <w:rPr>
                <w:rFonts w:hint="eastAsia" w:ascii="宋体"/>
                <w:bCs/>
                <w:color w:val="000000" w:themeColor="text1"/>
                <w:sz w:val="28"/>
                <w:szCs w:val="28"/>
                <w:highlight w:val="none"/>
                <w:lang w:eastAsia="zh-CN"/>
                <w14:textFill>
                  <w14:solidFill>
                    <w14:schemeClr w14:val="tx1"/>
                  </w14:solidFill>
                </w14:textFill>
              </w:rPr>
              <w:t xml:space="preserve">采购项目</w:t>
            </w:r>
            <w:r>
              <w:rPr>
                <w:rFonts w:hint="eastAsia" w:ascii="宋体"/>
                <w:color w:val="000000" w:themeColor="text1"/>
                <w:sz w:val="28"/>
                <w:szCs w:val="28"/>
                <w:highlight w:val="none"/>
                <w:lang w:val="en-US" w:eastAsia="zh-CN"/>
                <w14:textFill>
                  <w14:solidFill>
                    <w14:schemeClr w14:val="tx1"/>
                  </w14:solidFill>
                </w14:textFill>
              </w:rPr>
              <w:t xml:space="preserve">每包的</w:t>
            </w:r>
            <w:r>
              <w:rPr>
                <w:rFonts w:ascii="宋体"/>
                <w:bCs/>
                <w:color w:val="000000" w:themeColor="text1"/>
                <w:sz w:val="28"/>
                <w:szCs w:val="28"/>
                <w:highlight w:val="none"/>
                <w14:textFill>
                  <w14:solidFill>
                    <w14:schemeClr w14:val="tx1"/>
                  </w14:solidFill>
                </w14:textFill>
              </w:rPr>
              <w:t xml:space="preserve">预算金额的投标报价</w:t>
            </w:r>
            <w:r>
              <w:rPr>
                <w:rFonts w:ascii="宋体"/>
                <w:bCs/>
                <w:color w:val="000000" w:themeColor="text1"/>
                <w:sz w:val="28"/>
                <w:szCs w:val="28"/>
                <w14:textFill>
                  <w14:solidFill>
                    <w14:schemeClr w14:val="tx1"/>
                  </w14:solidFill>
                </w14:textFill>
              </w:rPr>
              <w:t xml:space="preserve">。</w:t>
            </w:r>
            <w:r>
              <w:rPr>
                <w:rFonts w:ascii="宋体"/>
                <w:color w:val="000000" w:themeColor="text1"/>
                <w:sz w:val="28"/>
                <w:szCs w:val="28"/>
                <w14:textFill>
                  <w14:solidFill>
                    <w14:schemeClr w14:val="tx1"/>
                  </w14:solidFill>
                </w14:textFill>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spacing w:line="400" w:lineRule="exact"/>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投标人应当通过“苏采云”系统提交数据电文形式的投标文件（即电子投标）。</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特别说明：通过“苏采云”系统提交政府采购客户端工具导出加密的投标文件（后缀名为zip）。投标文件不得超过350M！</w:t>
            </w:r>
            <w:r/>
          </w:p>
          <w:p>
            <w:pPr>
              <w:pStyle w:val="782"/>
              <w:spacing w:line="400" w:lineRule="exact"/>
              <w:rPr>
                <w:rFonts w:ascii="宋体"/>
                <w:bCs/>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b/>
                <w:bCs/>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投标文件的提交与接收： </w:t>
            </w:r>
            <w:r>
              <w:rPr>
                <w:rFonts w:ascii="宋体"/>
                <w:color w:val="000000" w:themeColor="text1"/>
                <w:sz w:val="28"/>
                <w:szCs w:val="28"/>
                <w14:textFill>
                  <w14:solidFill>
                    <w14:schemeClr w14:val="tx1"/>
                  </w14:solidFill>
                </w14:textFill>
              </w:rPr>
              <w:br/>
            </w:r>
            <w:r>
              <w:rPr>
                <w:rFonts w:ascii="宋体"/>
                <w:color w:val="000000" w:themeColor="text1"/>
                <w:sz w:val="28"/>
                <w:szCs w:val="28"/>
                <w14:textFill>
                  <w14:solidFill>
                    <w14:schemeClr w14:val="tx1"/>
                  </w14:solidFill>
                </w14:textFill>
              </w:rPr>
              <w:t xml:space="preserve">1.投标文件提交与接收时间：</w:t>
            </w:r>
            <w:r>
              <w:rPr>
                <w:rFonts w:ascii="宋体"/>
                <w:b/>
                <w:bCs/>
                <w:color w:val="000000" w:themeColor="text1"/>
                <w:sz w:val="28"/>
                <w:szCs w:val="28"/>
                <w14:textFill>
                  <w14:solidFill>
                    <w14:schemeClr w14:val="tx1"/>
                  </w14:solidFill>
                </w14:textFill>
              </w:rPr>
              <w:t xml:space="preserve">提交投标文件截止时间（2025年</w:t>
            </w:r>
            <w:r>
              <w:rPr>
                <w:rFonts w:hint="eastAsia" w:ascii="宋体"/>
                <w:b/>
                <w:bCs/>
                <w:color w:val="000000" w:themeColor="text1"/>
                <w:sz w:val="28"/>
                <w:szCs w:val="28"/>
                <w:lang w:val="en-US" w:eastAsia="zh-CN"/>
                <w14:textFill>
                  <w14:solidFill>
                    <w14:schemeClr w14:val="tx1"/>
                  </w14:solidFill>
                </w14:textFill>
              </w:rPr>
              <w:t xml:space="preserve">11</w:t>
            </w:r>
            <w:r>
              <w:rPr>
                <w:rFonts w:ascii="宋体"/>
                <w:b/>
                <w:bCs/>
                <w:color w:val="000000" w:themeColor="text1"/>
                <w:sz w:val="28"/>
                <w:szCs w:val="28"/>
                <w14:textFill>
                  <w14:solidFill>
                    <w14:schemeClr w14:val="tx1"/>
                  </w14:solidFill>
                </w14:textFill>
              </w:rPr>
              <w:t xml:space="preserve">月</w:t>
            </w:r>
            <w:r>
              <w:rPr>
                <w:rFonts w:hint="eastAsia" w:ascii="宋体"/>
                <w:b/>
                <w:bCs/>
                <w:color w:val="000000" w:themeColor="text1"/>
                <w:sz w:val="28"/>
                <w:szCs w:val="28"/>
                <w:lang w:val="en-US" w:eastAsia="zh-CN"/>
                <w14:textFill>
                  <w14:solidFill>
                    <w14:schemeClr w14:val="tx1"/>
                  </w14:solidFill>
                </w14:textFill>
              </w:rPr>
              <w:t xml:space="preserve">5    </w:t>
            </w:r>
            <w:r>
              <w:rPr>
                <w:rFonts w:ascii="宋体"/>
                <w:b/>
                <w:bCs/>
                <w:color w:val="000000" w:themeColor="text1"/>
                <w:sz w:val="28"/>
                <w:szCs w:val="28"/>
                <w14:textFill>
                  <w14:solidFill>
                    <w14:schemeClr w14:val="tx1"/>
                  </w14:solidFill>
                </w14:textFill>
              </w:rPr>
              <w:t xml:space="preserve">日</w:t>
            </w:r>
            <w:r>
              <w:rPr>
                <w:rFonts w:hint="eastAsia" w:ascii="宋体"/>
                <w:b/>
                <w:bCs/>
                <w:color w:val="000000" w:themeColor="text1"/>
                <w:sz w:val="28"/>
                <w:szCs w:val="28"/>
                <w14:textFill>
                  <w14:solidFill>
                    <w14:schemeClr w14:val="tx1"/>
                  </w14:solidFill>
                </w14:textFill>
              </w:rPr>
              <w:t xml:space="preserve">09:3</w:t>
            </w:r>
            <w:r>
              <w:rPr>
                <w:rFonts w:ascii="宋体"/>
                <w:b/>
                <w:bCs/>
                <w:color w:val="000000" w:themeColor="text1"/>
                <w:sz w:val="28"/>
                <w:szCs w:val="28"/>
                <w14:textFill>
                  <w14:solidFill>
                    <w14:schemeClr w14:val="tx1"/>
                  </w14:solidFill>
                </w14:textFill>
              </w:rPr>
              <w:t xml:space="preserve">0）前。</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开标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开标时间及地点：</w:t>
            </w:r>
            <w:r/>
          </w:p>
          <w:p>
            <w:pPr>
              <w:pStyle w:val="782"/>
              <w:spacing w:line="400" w:lineRule="exact"/>
              <w:rPr>
                <w:rFonts w:ascii="宋体"/>
                <w:color w:val="000000" w:themeColor="text1"/>
                <w:sz w:val="28"/>
                <w:szCs w:val="28"/>
                <w14:textFill>
                  <w14:solidFill>
                    <w14:schemeClr w14:val="tx1"/>
                  </w14:solidFill>
                </w14:textFill>
              </w:rPr>
            </w:pPr>
            <w:r>
              <w:rPr>
                <w:rFonts w:ascii="宋体"/>
                <w:b/>
                <w:bCs/>
                <w:color w:val="000000" w:themeColor="text1"/>
                <w:sz w:val="28"/>
                <w:szCs w:val="28"/>
                <w14:textFill>
                  <w14:solidFill>
                    <w14:schemeClr w14:val="tx1"/>
                  </w14:solidFill>
                </w14:textFill>
              </w:rPr>
              <w:t xml:space="preserve">1.开标时间：2025年</w:t>
            </w:r>
            <w:r>
              <w:rPr>
                <w:rFonts w:hint="eastAsia" w:ascii="宋体"/>
                <w:b/>
                <w:bCs/>
                <w:color w:val="000000" w:themeColor="text1"/>
                <w:sz w:val="28"/>
                <w:szCs w:val="28"/>
                <w:lang w:val="en-US" w:eastAsia="zh-CN"/>
                <w14:textFill>
                  <w14:solidFill>
                    <w14:schemeClr w14:val="tx1"/>
                  </w14:solidFill>
                </w14:textFill>
              </w:rPr>
              <w:t xml:space="preserve">11</w:t>
            </w:r>
            <w:r>
              <w:rPr>
                <w:rFonts w:ascii="宋体"/>
                <w:b/>
                <w:bCs/>
                <w:color w:val="000000" w:themeColor="text1"/>
                <w:sz w:val="28"/>
                <w:szCs w:val="28"/>
                <w14:textFill>
                  <w14:solidFill>
                    <w14:schemeClr w14:val="tx1"/>
                  </w14:solidFill>
                </w14:textFill>
              </w:rPr>
              <w:t xml:space="preserve">月</w:t>
            </w:r>
            <w:r>
              <w:rPr>
                <w:rFonts w:hint="eastAsia" w:ascii="宋体"/>
                <w:b/>
                <w:bCs/>
                <w:color w:val="000000" w:themeColor="text1"/>
                <w:sz w:val="28"/>
                <w:szCs w:val="28"/>
                <w:lang w:val="en-US" w:eastAsia="zh-CN"/>
                <w14:textFill>
                  <w14:solidFill>
                    <w14:schemeClr w14:val="tx1"/>
                  </w14:solidFill>
                </w14:textFill>
              </w:rPr>
              <w:t xml:space="preserve">5</w:t>
            </w:r>
            <w:r>
              <w:rPr>
                <w:rFonts w:ascii="宋体"/>
                <w:b/>
                <w:bCs/>
                <w:color w:val="000000" w:themeColor="text1"/>
                <w:sz w:val="28"/>
                <w:szCs w:val="28"/>
                <w14:textFill>
                  <w14:solidFill>
                    <w14:schemeClr w14:val="tx1"/>
                  </w14:solidFill>
                </w14:textFill>
              </w:rPr>
              <w:t xml:space="preserve">日</w:t>
            </w:r>
            <w:r>
              <w:rPr>
                <w:rFonts w:hint="eastAsia" w:ascii="宋体"/>
                <w:b/>
                <w:bCs/>
                <w:color w:val="000000" w:themeColor="text1"/>
                <w:sz w:val="28"/>
                <w:szCs w:val="28"/>
                <w14:textFill>
                  <w14:solidFill>
                    <w14:schemeClr w14:val="tx1"/>
                  </w14:solidFill>
                </w14:textFill>
              </w:rPr>
              <w:t xml:space="preserve">09:3</w:t>
            </w:r>
            <w:r>
              <w:rPr>
                <w:rFonts w:ascii="宋体"/>
                <w:b/>
                <w:bCs/>
                <w:color w:val="000000" w:themeColor="text1"/>
                <w:sz w:val="28"/>
                <w:szCs w:val="28"/>
                <w14:textFill>
                  <w14:solidFill>
                    <w14:schemeClr w14:val="tx1"/>
                  </w14:solidFill>
                </w14:textFill>
              </w:rPr>
              <w:t xml:space="preserve">0（标准时间）</w:t>
            </w:r>
            <w:r>
              <w:rPr>
                <w:rFonts w:ascii="宋体"/>
                <w:color w:val="000000" w:themeColor="text1"/>
                <w:sz w:val="28"/>
                <w:szCs w:val="28"/>
                <w14:textFill>
                  <w14:solidFill>
                    <w14:schemeClr w14:val="tx1"/>
                  </w14:solidFill>
                </w14:textFill>
              </w:rPr>
              <w:t xml:space="preserve">。</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2.开标地点：“苏采云”系统（网址： http://jszfcg.jsczt.cn/）</w:t>
            </w:r>
            <w:r>
              <w:rPr>
                <w:rFonts w:hint="eastAsia" w:ascii="宋体"/>
                <w:color w:val="000000" w:themeColor="text1"/>
                <w:sz w:val="28"/>
                <w:szCs w:val="28"/>
                <w14:textFill>
                  <w14:solidFill>
                    <w14:schemeClr w14:val="tx1"/>
                  </w14:solidFill>
                </w14:textFill>
              </w:rPr>
              <w:t xml:space="preserve">，</w:t>
            </w:r>
            <w:r>
              <w:rPr>
                <w:rFonts w:ascii="宋体"/>
                <w:color w:val="000000" w:themeColor="text1"/>
                <w:sz w:val="28"/>
                <w:szCs w:val="28"/>
                <w14:textFill>
                  <w14:solidFill>
                    <w14:schemeClr w14:val="tx1"/>
                  </w14:solidFill>
                </w14:textFill>
              </w:rPr>
              <w:t xml:space="preserve">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评标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(二十八)1</w:t>
            </w:r>
            <w:r/>
          </w:p>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ind w:left="560" w:hanging="56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一、推荐中标候选供应商名单。中标候选供应商数量应当根据采购需要确定，但必须按顺序排列中标候选供应商。</w:t>
            </w:r>
            <w:r/>
          </w:p>
          <w:p>
            <w:pPr>
              <w:pStyle w:val="782"/>
              <w:ind w:left="560" w:hanging="560"/>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二、采用综合评分法的，按评审后得分由高到低顺序排列。得分相同的，按投标报价由低到高顺序排列。得分且投标报价相同的，按</w:t>
            </w:r>
            <w:r>
              <w:rPr>
                <w:rFonts w:hint="eastAsia" w:ascii="宋体"/>
                <w:color w:val="000000" w:themeColor="text1"/>
                <w:sz w:val="28"/>
                <w:szCs w:val="28"/>
                <w14:textFill>
                  <w14:solidFill>
                    <w14:schemeClr w14:val="tx1"/>
                  </w14:solidFill>
                </w14:textFill>
              </w:rPr>
              <w:t xml:space="preserve">技术（质量）需求</w:t>
            </w:r>
            <w:r>
              <w:rPr>
                <w:rFonts w:ascii="宋体"/>
                <w:color w:val="000000" w:themeColor="text1"/>
                <w:sz w:val="28"/>
                <w:szCs w:val="28"/>
                <w14:textFill>
                  <w14:solidFill>
                    <w14:schemeClr w14:val="tx1"/>
                  </w14:solidFill>
                </w14:textFill>
              </w:rPr>
              <w:t xml:space="preserve">方案得分顺序排列。</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（二十九）</w:t>
            </w:r>
            <w:r/>
          </w:p>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1.评标中需要投标人对投标文件澄清或者说明的，应当通过“苏采云”系统交换数据电文。在评标期间，请投标人保持在线。</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30"/>
                <w:szCs w:val="30"/>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履约保证金缴纳方式、时间及退款具体要求详见合同条款。</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（三十九）</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b/>
                <w:color w:val="000000" w:themeColor="text1"/>
                <w:sz w:val="28"/>
                <w:szCs w:val="28"/>
                <w14:textFill>
                  <w14:solidFill>
                    <w14:schemeClr w14:val="tx1"/>
                  </w14:solidFill>
                </w14:textFill>
              </w:rPr>
            </w:pPr>
            <w:r/>
            <w:bookmarkStart w:id="39" w:name="_Toc107246218"/>
            <w:r/>
            <w:bookmarkStart w:id="40" w:name="_Toc104560842"/>
            <w:r>
              <w:rPr>
                <w:rFonts w:hint="eastAsia" w:ascii="宋体"/>
                <w:b/>
                <w:color w:val="000000" w:themeColor="text1"/>
                <w:sz w:val="28"/>
                <w:szCs w:val="28"/>
                <w14:textFill>
                  <w14:solidFill>
                    <w14:schemeClr w14:val="tx1"/>
                  </w14:solidFill>
                </w14:textFill>
              </w:rPr>
              <w:t xml:space="preserve">政府采购政策（包括但不限于下列具体政策要求）</w:t>
            </w:r>
            <w:bookmarkEnd w:id="39"/>
            <w:r/>
            <w:bookmarkEnd w:id="40"/>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w:t>
            </w:r>
            <w:r>
              <w:rPr>
                <w:rFonts w:ascii="宋体"/>
                <w:color w:val="000000" w:themeColor="text1"/>
                <w:sz w:val="28"/>
                <w:szCs w:val="28"/>
                <w14:textFill>
                  <w14:solidFill>
                    <w14:schemeClr w14:val="tx1"/>
                  </w14:solidFill>
                </w14:textFill>
              </w:rPr>
              <w:t xml:space="preserve">1</w:t>
            </w:r>
            <w:r>
              <w:rPr>
                <w:rFonts w:hint="eastAsia" w:ascii="宋体"/>
                <w:color w:val="000000" w:themeColor="text1"/>
                <w:sz w:val="28"/>
                <w:szCs w:val="28"/>
                <w14:textFill>
                  <w14:solidFill>
                    <w14:schemeClr w14:val="tx1"/>
                  </w14:solidFill>
                </w14:textFill>
              </w:rPr>
              <w:t xml:space="preserve">中小企业、监狱企业及残疾人福利性单位</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w:t>
            </w:r>
            <w:r>
              <w:rPr>
                <w:rFonts w:ascii="宋体"/>
                <w:color w:val="000000" w:themeColor="text1"/>
                <w:sz w:val="28"/>
                <w:szCs w:val="28"/>
                <w14:textFill>
                  <w14:solidFill>
                    <w14:schemeClr w14:val="tx1"/>
                  </w14:solidFill>
                </w14:textFill>
              </w:rPr>
              <w:t xml:space="preserve">.1.1</w:t>
            </w:r>
            <w:r>
              <w:rPr>
                <w:rFonts w:hint="eastAsia" w:ascii="宋体"/>
                <w:color w:val="000000" w:themeColor="text1"/>
                <w:sz w:val="28"/>
                <w:szCs w:val="28"/>
                <w14:textFill>
                  <w14:solidFill>
                    <w14:schemeClr w14:val="tx1"/>
                  </w14:solidFill>
                </w14:textFill>
              </w:rPr>
              <w:t xml:space="preserve">中小企业定义：</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w:t>
            </w:r>
            <w:r>
              <w:rPr>
                <w:rFonts w:ascii="宋体"/>
                <w:color w:val="000000" w:themeColor="text1"/>
                <w:sz w:val="28"/>
                <w:szCs w:val="28"/>
                <w14:textFill>
                  <w14:solidFill>
                    <w14:schemeClr w14:val="tx1"/>
                  </w14:solidFill>
                </w14:textFill>
              </w:rPr>
              <w:t xml:space="preserve">.1.1.1</w:t>
            </w:r>
            <w:r>
              <w:rPr>
                <w:rFonts w:hint="eastAsia" w:ascii="宋体"/>
                <w:color w:val="000000" w:themeColor="text1"/>
                <w:sz w:val="28"/>
                <w:szCs w:val="28"/>
                <w14:textFill>
                  <w14:solidFill>
                    <w14:schemeClr w14:val="tx1"/>
                  </w14:solidFill>
                </w14:textFill>
              </w:rPr>
              <w:t xml:space="preserve">中小企业是</w:t>
            </w:r>
            <w:r>
              <w:rPr>
                <w:rFonts w:hint="eastAsia" w:ascii="宋体"/>
                <w:color w:val="000000" w:themeColor="text1"/>
                <w:sz w:val="28"/>
                <w:szCs w:val="28"/>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1.1.1.2</w:t>
            </w:r>
            <w:r>
              <w:rPr>
                <w:rFonts w:hint="eastAsia" w:ascii="宋体"/>
                <w:color w:val="000000" w:themeColor="text1"/>
                <w:sz w:val="28"/>
                <w:szCs w:val="28"/>
                <w14:textFill>
                  <w14:solidFill>
                    <w14:schemeClr w14:val="tx1"/>
                  </w14:solidFill>
                </w14:textFill>
              </w:rPr>
              <w:t xml:space="preserve">投标人提供的货物、工程或者服务符合下列情形的，享受中小企业扶持政策：</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（1）在货物采购项目中，货物由中小企业制造，即货物由中小企业生产且使用该中小企业商号或者注册商标；</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（2）在工程采购项目中，工程由中小企业承建，即工程施工单位为中小企业；</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1.1.1.3</w:t>
            </w:r>
            <w:r>
              <w:rPr>
                <w:rFonts w:hint="eastAsia" w:ascii="宋体"/>
                <w:color w:val="000000" w:themeColor="text1"/>
                <w:sz w:val="28"/>
                <w:szCs w:val="28"/>
                <w14:textFill>
                  <w14:solidFill>
                    <w14:schemeClr w14:val="tx1"/>
                  </w14:solidFill>
                </w14:textFill>
              </w:rPr>
              <w:t xml:space="preserve">在货物采购项目中，投标人提供的货物既有中小企业制造货物，也有大型企业制造货物的，不享受中小企业扶持政策。</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1.1.1.4</w:t>
            </w:r>
            <w:r>
              <w:rPr>
                <w:rFonts w:hint="eastAsia" w:ascii="宋体"/>
                <w:color w:val="000000" w:themeColor="text1"/>
                <w:sz w:val="28"/>
                <w:szCs w:val="28"/>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1.1.2</w:t>
            </w:r>
            <w:r>
              <w:rPr>
                <w:rFonts w:hint="eastAsia" w:ascii="宋体"/>
                <w:color w:val="000000" w:themeColor="text1"/>
                <w:sz w:val="28"/>
                <w:szCs w:val="28"/>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1.1.3</w:t>
            </w:r>
            <w:r>
              <w:rPr>
                <w:rFonts w:hint="eastAsia" w:ascii="宋体"/>
                <w:color w:val="000000" w:themeColor="text1"/>
                <w:sz w:val="28"/>
                <w:szCs w:val="28"/>
                <w14:textFill>
                  <w14:solidFill>
                    <w14:schemeClr w14:val="tx1"/>
                  </w14:solidFill>
                </w14:textFill>
              </w:rPr>
              <w:t xml:space="preserve">残疾人福利单位定义：享受政府采购支持政策的残疾人福利性单位应当同时满足以下条件：</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（1）安置的残疾人占本单位在职职工人数的比例不低于25%（含25%），并且安置的残疾人人数不少于10 人（含10 人）；</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（2）依法与安置的每位残疾人签订了一年以上（含一年）的劳动合同或服务协议；</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（3）为安置的每位残疾人按月足额缴纳了基本养老保险、基本医疗保险、失业保险、工伤保险和生育保险等社会保险费；</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1.1.</w:t>
            </w:r>
            <w:r>
              <w:rPr>
                <w:rFonts w:ascii="宋体"/>
                <w:color w:val="000000" w:themeColor="text1"/>
                <w:sz w:val="28"/>
                <w:szCs w:val="28"/>
                <w14:textFill>
                  <w14:solidFill>
                    <w14:schemeClr w14:val="tx1"/>
                  </w14:solidFill>
                </w14:textFill>
              </w:rPr>
              <w:t xml:space="preserve">4</w:t>
            </w:r>
            <w:r>
              <w:rPr>
                <w:rFonts w:hint="eastAsia" w:ascii="宋体"/>
                <w:color w:val="000000" w:themeColor="text1"/>
                <w:sz w:val="28"/>
                <w:szCs w:val="28"/>
                <w14:textFill>
                  <w14:solidFill>
                    <w14:schemeClr w14:val="tx1"/>
                  </w14:solidFill>
                </w14:textFill>
              </w:rPr>
              <w:t xml:space="preserve">小微企业价格评审优惠的政策调整：见《评标方法与评标标准》（如涉及）。</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w:t>
            </w:r>
            <w:r>
              <w:rPr>
                <w:rFonts w:ascii="宋体"/>
                <w:color w:val="000000" w:themeColor="text1"/>
                <w:sz w:val="28"/>
                <w:szCs w:val="28"/>
                <w14:textFill>
                  <w14:solidFill>
                    <w14:schemeClr w14:val="tx1"/>
                  </w14:solidFill>
                </w14:textFill>
              </w:rPr>
              <w:t xml:space="preserve">.2</w:t>
            </w:r>
            <w:r>
              <w:rPr>
                <w:rFonts w:hint="eastAsia" w:ascii="宋体"/>
                <w:color w:val="000000" w:themeColor="text1"/>
                <w:sz w:val="28"/>
                <w:szCs w:val="28"/>
                <w14:textFill>
                  <w14:solidFill>
                    <w14:schemeClr w14:val="tx1"/>
                  </w14:solidFill>
                </w14:textFill>
              </w:rPr>
              <w:t xml:space="preserve">政府采购节能产品、环境标志产品</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1.2.1</w:t>
            </w:r>
            <w:r>
              <w:rPr>
                <w:rFonts w:hint="eastAsia" w:ascii="宋体"/>
                <w:color w:val="000000" w:themeColor="text1"/>
                <w:sz w:val="28"/>
                <w:szCs w:val="28"/>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1.2.2</w:t>
            </w:r>
            <w:r>
              <w:rPr>
                <w:rFonts w:hint="eastAsia" w:ascii="宋体"/>
                <w:color w:val="000000" w:themeColor="text1"/>
                <w:sz w:val="28"/>
                <w:szCs w:val="28"/>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1.2.3</w:t>
            </w:r>
            <w:r>
              <w:rPr>
                <w:rFonts w:hint="eastAsia" w:ascii="宋体"/>
                <w:color w:val="000000" w:themeColor="text1"/>
                <w:sz w:val="28"/>
                <w:szCs w:val="28"/>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1.2.4</w:t>
            </w:r>
            <w:r>
              <w:rPr>
                <w:rFonts w:hint="eastAsia" w:ascii="宋体"/>
                <w:color w:val="000000" w:themeColor="text1"/>
                <w:sz w:val="28"/>
                <w:szCs w:val="28"/>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1.3商品包装、快递包装</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1.4绿色数据中心</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根据财政部 生态环境部 工业和信息化部关于印发《绿色数据中心政府采购需求标准（试行）》的通知（ </w:t>
            </w:r>
            <w:bookmarkStart w:id="41" w:name="sendNo"/>
            <w:r>
              <w:rPr>
                <w:rFonts w:hint="eastAsia" w:ascii="宋体"/>
                <w:color w:val="000000" w:themeColor="text1"/>
                <w:sz w:val="28"/>
                <w:szCs w:val="28"/>
                <w14:textFill>
                  <w14:solidFill>
                    <w14:schemeClr w14:val="tx1"/>
                  </w14:solidFill>
                </w14:textFill>
              </w:rPr>
              <w:t xml:space="preserve">财库〔2023〕7号</w:t>
            </w:r>
            <w:bookmarkEnd w:id="41"/>
            <w:r>
              <w:rPr>
                <w:rFonts w:hint="eastAsia" w:ascii="宋体"/>
                <w:color w:val="000000" w:themeColor="text1"/>
                <w:sz w:val="28"/>
                <w:szCs w:val="28"/>
                <w14:textFill>
                  <w14:solidFill>
                    <w14:schemeClr w14:val="tx1"/>
                  </w14:solidFill>
                </w14:textFill>
              </w:rPr>
              <w:t xml:space="preserve">）要求，</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1.4.1采购人采购数据中心相关设备、运维服务，应当有利于节约能源、环境保护和资源循环利用，按照《需求标准》实施相关采购活动。</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1.4.2采购人应当加强采购需求管理，根据《需求标准》提出的指标编制数据中心相关设备、运维服务政府采购项目的采购文件，并在合同中明确对相关指标的验收方式和违约责任。</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1.4.3采购人在项目的投标、响应环节，原则上不对数据中心相关设备、服务进行检测、认证，也不要求供应商提供检测报告、认证报告，供应商出具符合相关要求的承诺函可视为符合规定。</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1.4.5对于供应商未按合同约定提供设备或服务的，采购人应当依法追究其违约责任。对于供应商提供虚假材料谋取中标、成交的，依法予以处理。</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1.5信息安全产品</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1.5.1</w:t>
            </w:r>
            <w:r>
              <w:rPr>
                <w:rFonts w:hint="eastAsia" w:ascii="宋体"/>
                <w:color w:val="000000" w:themeColor="text1"/>
                <w:sz w:val="28"/>
                <w:szCs w:val="28"/>
                <w14:textFill>
                  <w14:solidFill>
                    <w14:schemeClr w14:val="tx1"/>
                  </w14:solidFill>
                </w14:textFill>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1.5.</w:t>
            </w:r>
            <w:r>
              <w:rPr>
                <w:rFonts w:hint="eastAsia" w:ascii="宋体"/>
                <w:color w:val="000000" w:themeColor="text1"/>
                <w:sz w:val="28"/>
                <w:szCs w:val="28"/>
                <w14:textFill>
                  <w14:solidFill>
                    <w14:schemeClr w14:val="tx1"/>
                  </w14:solidFill>
                </w14:textFill>
              </w:rPr>
              <w:t xml:space="preserve">2未</w:t>
            </w:r>
            <w:r>
              <w:rPr>
                <w:rFonts w:ascii="宋体"/>
                <w:color w:val="000000" w:themeColor="text1"/>
                <w:sz w:val="28"/>
                <w:szCs w:val="28"/>
                <w14:textFill>
                  <w14:solidFill>
                    <w14:schemeClr w14:val="tx1"/>
                  </w14:solidFill>
                </w14:textFill>
              </w:rPr>
              <w:t xml:space="preserve">按要求提供相关材料的，不享受相关政策。</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1.6 </w:t>
            </w:r>
            <w:r>
              <w:rPr>
                <w:rFonts w:ascii="宋体"/>
                <w:color w:val="000000" w:themeColor="text1"/>
                <w:sz w:val="28"/>
                <w:szCs w:val="28"/>
                <w14:textFill>
                  <w14:solidFill>
                    <w14:schemeClr w14:val="tx1"/>
                  </w14:solidFill>
                </w14:textFill>
              </w:rPr>
              <w:t xml:space="preserve">电子履约保函(保险)</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宋体"/>
                <w:color w:val="000000" w:themeColor="text1"/>
                <w:sz w:val="28"/>
                <w:szCs w:val="28"/>
                <w14:textFill>
                  <w14:solidFill>
                    <w14:schemeClr w14:val="tx1"/>
                  </w14:solidFill>
                </w14:textFill>
              </w:rPr>
              <w:t xml:space="preserve">兴财购〔2023〕</w:t>
            </w:r>
            <w:r>
              <w:rPr>
                <w:rFonts w:hint="eastAsia" w:ascii="宋体"/>
                <w:color w:val="000000" w:themeColor="text1"/>
                <w:sz w:val="28"/>
                <w:szCs w:val="28"/>
                <w14:textFill>
                  <w14:solidFill>
                    <w14:schemeClr w14:val="tx1"/>
                  </w14:solidFill>
                </w14:textFill>
              </w:rPr>
              <w:t xml:space="preserve">2</w:t>
            </w:r>
            <w:r>
              <w:rPr>
                <w:rFonts w:ascii="宋体"/>
                <w:color w:val="000000" w:themeColor="text1"/>
                <w:sz w:val="28"/>
                <w:szCs w:val="28"/>
                <w14:textFill>
                  <w14:solidFill>
                    <w14:schemeClr w14:val="tx1"/>
                  </w14:solidFill>
                </w14:textFill>
              </w:rPr>
              <w:t xml:space="preserve">5号</w:t>
            </w:r>
            <w:r>
              <w:rPr>
                <w:rFonts w:hint="eastAsia" w:ascii="宋体"/>
                <w:color w:val="000000" w:themeColor="text1"/>
                <w:sz w:val="28"/>
                <w:szCs w:val="28"/>
                <w14:textFill>
                  <w14:solidFill>
                    <w14:schemeClr w14:val="tx1"/>
                  </w14:solidFill>
                </w14:textFill>
              </w:rPr>
              <w:t xml:space="preserve">）要求，</w:t>
            </w:r>
            <w:r>
              <w:rPr>
                <w:rFonts w:ascii="宋体"/>
                <w:color w:val="000000" w:themeColor="text1"/>
                <w:sz w:val="28"/>
                <w:szCs w:val="28"/>
                <w14:textFill>
                  <w14:solidFill>
                    <w14:schemeClr w14:val="tx1"/>
                  </w14:solidFill>
                </w14:textFill>
              </w:rPr>
              <w:t xml:space="preserve">为优化政府采购营商环境，进一步降低供应商参与政府采购成本，</w:t>
            </w:r>
            <w:r>
              <w:rPr>
                <w:rFonts w:hint="eastAsia" w:ascii="宋体"/>
                <w:color w:val="000000" w:themeColor="text1"/>
                <w:sz w:val="28"/>
                <w:szCs w:val="28"/>
                <w14:textFill>
                  <w14:solidFill>
                    <w14:schemeClr w14:val="tx1"/>
                  </w14:solidFill>
                </w14:textFill>
              </w:rPr>
              <w:t xml:space="preserve">我市全面启用政府采购履约保函（保险）。</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宋体"/>
                <w:color w:val="000000" w:themeColor="text1"/>
                <w:sz w:val="28"/>
                <w:szCs w:val="28"/>
                <w14:textFill>
                  <w14:solidFill>
                    <w14:schemeClr w14:val="tx1"/>
                  </w14:solidFill>
                </w14:textFill>
              </w:rPr>
              <w:t xml:space="preserve">www.ccgp-jiangsu.gov.cn/jiangsu/zlxz）下载“政府采购电子履约</w:t>
            </w:r>
            <w:r>
              <w:rPr>
                <w:rFonts w:hint="eastAsia" w:ascii="宋体"/>
                <w:color w:val="000000" w:themeColor="text1"/>
                <w:sz w:val="28"/>
                <w:szCs w:val="28"/>
                <w14:textFill>
                  <w14:solidFill>
                    <w14:schemeClr w14:val="tx1"/>
                  </w14:solidFill>
                </w14:textFill>
              </w:rPr>
              <w:fldChar w:fldCharType="end"/>
            </w:r>
            <w:r>
              <w:rPr>
                <w:rFonts w:hint="eastAsia" w:ascii="宋体"/>
                <w:color w:val="000000" w:themeColor="text1"/>
                <w:sz w:val="28"/>
                <w:szCs w:val="28"/>
                <w14:textFill>
                  <w14:solidFill>
                    <w14:schemeClr w14:val="tx1"/>
                  </w14:solidFill>
                </w14:textFill>
              </w:rPr>
              <w:t xml:space="preserve">保函（保险）操作手册”。</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（签订合同时提供相应证明材料核验（如：白皮书、彩页、手册、网站截图、具有CMA标识的检测报告等）供采购人核查）</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（四十）</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rPr>
                <w:rFonts w:ascii="宋体"/>
                <w:b/>
                <w:color w:val="000000" w:themeColor="text1"/>
                <w:sz w:val="28"/>
                <w:szCs w:val="28"/>
                <w14:textFill>
                  <w14:solidFill>
                    <w14:schemeClr w14:val="tx1"/>
                  </w14:solidFill>
                </w14:textFill>
              </w:rPr>
            </w:pPr>
            <w:r>
              <w:rPr>
                <w:rFonts w:hint="eastAsia" w:ascii="宋体"/>
                <w:b/>
                <w:color w:val="000000" w:themeColor="text1"/>
                <w:sz w:val="28"/>
                <w:szCs w:val="28"/>
                <w14:textFill>
                  <w14:solidFill>
                    <w14:schemeClr w14:val="tx1"/>
                  </w14:solidFill>
                </w14:textFill>
              </w:rPr>
              <w:t xml:space="preserve">政府采购线上合同信用融资功能告知提醒</w:t>
            </w:r>
            <w:r/>
          </w:p>
          <w:p>
            <w:pPr>
              <w:pStyle w:val="782"/>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目前我市已正式启用“苏采云”系统，目前已全面开通政府采购线上合同信用融资（以下简称“政采贷”）功能。成交供应商可凭政府采购合同在中征平台发起贷款申请贷款。</w:t>
            </w:r>
            <w:r/>
          </w:p>
          <w:p>
            <w:pPr>
              <w:pStyle w:val="782"/>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1.“政采贷”业务流程</w:t>
            </w:r>
            <w:r/>
          </w:p>
          <w:p>
            <w:pPr>
              <w:pStyle w:val="782"/>
              <w:rPr>
                <w:rFonts w:ascii="宋体"/>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5267325" cy="1553845"/>
                      <wp:effectExtent l="0" t="0" r="9525" b="8255"/>
                      <wp:docPr id="4"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4"/>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122.3pt;mso-wrap-distance-left:0.0pt;mso-wrap-distance-top:0.0pt;mso-wrap-distance-right:0.0pt;mso-wrap-distance-bottom:0.0pt;" stroked="false">
                      <v:path textboxrect="0,0,0,0"/>
                      <v:imagedata r:id="rId14" o:title=""/>
                    </v:shape>
                  </w:pict>
                </mc:Fallback>
              </mc:AlternateContent>
            </w:r>
            <w:r/>
          </w:p>
          <w:p>
            <w:pPr>
              <w:pStyle w:val="782"/>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2.操作流程</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3.常见问题</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Q1：哪些企业能申请“政采贷”？</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答：江苏省内采用国库集中支付的政府采购项目的中标供应商，可凭政府采购合同申请"政采贷"。</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Q2：供应商在哪里申请“政采贷”？</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答：中标供应商在“中征应收账款融资服务平台”（简称“中征平台”）上向意向银行发起融资申请</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Q3：中标供应商要注意什么？</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答：中标供应商要加强和采购单位的沟通协调，尽早确定融资需求。需要“政采贷”融资的，政府采购合同付款账号应当空置。</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Q4：采购单位要做什么？</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Q5：“政采贷”融资失败怎么办？</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3.网址及联系方式</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政采贷：http://www.ccgp-jiangsu.gov.cn/jiangsu/paying.html</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中征平台：https://www.crcrfsp.com/</w:t>
            </w:r>
            <w:r/>
          </w:p>
          <w:p>
            <w:pPr>
              <w:pStyle w:val="782"/>
              <w:spacing w:line="40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联系人：张女士           联系电话：0523-82020605</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83"/>
              <w:rPr>
                <w:rFonts w:eastAsia="宋体"/>
                <w:color w:val="000000" w:themeColor="text1"/>
                <w14:textFill>
                  <w14:solidFill>
                    <w14:schemeClr w14:val="tx1"/>
                  </w14:solidFill>
                </w14:textFill>
              </w:rPr>
            </w:pPr>
            <w:r>
              <w:rPr>
                <w:rFonts w:eastAsia="宋体"/>
                <w:color w:val="000000" w:themeColor="text1"/>
                <w:sz w:val="28"/>
                <w:szCs w:val="28"/>
                <w14:textFill>
                  <w14:solidFill>
                    <w14:schemeClr w14:val="tx1"/>
                  </w14:solidFill>
                </w14:textFill>
              </w:rPr>
              <w:t xml:space="preserve">供应商在法定质疑期内一次性提出针对同一采购程序环节的质疑。</w:t>
            </w:r>
            <w:r/>
          </w:p>
          <w:p>
            <w:pPr>
              <w:pStyle w:val="782"/>
              <w:spacing w:line="400" w:lineRule="exact"/>
              <w:rPr>
                <w:rFonts w:ascii="宋体"/>
                <w:color w:val="000000" w:themeColor="text1"/>
                <w:sz w:val="28"/>
                <w:szCs w:val="28"/>
                <w:highlight w:val="none"/>
                <w14:textFill>
                  <w14:solidFill>
                    <w14:schemeClr w14:val="tx1"/>
                  </w14:solidFill>
                </w14:textFill>
              </w:rPr>
            </w:pPr>
            <w:r>
              <w:rPr>
                <w:rFonts w:ascii="宋体"/>
                <w:color w:val="000000" w:themeColor="text1"/>
                <w:sz w:val="28"/>
                <w:szCs w:val="28"/>
                <w:highlight w:val="none"/>
                <w14:textFill>
                  <w14:solidFill>
                    <w14:schemeClr w14:val="tx1"/>
                  </w14:solidFill>
                </w14:textFill>
              </w:rPr>
              <w:t xml:space="preserve">质疑接收人：</w:t>
            </w:r>
            <w:r>
              <w:rPr>
                <w:rFonts w:hint="eastAsia" w:ascii="宋体"/>
                <w:color w:val="000000" w:themeColor="text1"/>
                <w:sz w:val="28"/>
                <w:szCs w:val="28"/>
                <w:highlight w:val="none"/>
                <w:lang w:eastAsia="zh-CN"/>
                <w14:textFill>
                  <w14:solidFill>
                    <w14:schemeClr w14:val="tx1"/>
                  </w14:solidFill>
                </w14:textFill>
              </w:rPr>
              <w:t xml:space="preserve">李女士</w:t>
            </w:r>
            <w:r>
              <w:rPr>
                <w:rFonts w:ascii="宋体"/>
                <w:color w:val="000000" w:themeColor="text1"/>
                <w:sz w:val="28"/>
                <w:szCs w:val="28"/>
                <w:highlight w:val="none"/>
                <w14:textFill>
                  <w14:solidFill>
                    <w14:schemeClr w14:val="tx1"/>
                  </w14:solidFill>
                </w14:textFill>
              </w:rPr>
              <w:t xml:space="preserve">;联系电话：</w:t>
            </w:r>
            <w:r>
              <w:rPr>
                <w:rFonts w:hint="eastAsia" w:ascii="宋体"/>
                <w:color w:val="000000" w:themeColor="text1"/>
                <w:sz w:val="28"/>
                <w:szCs w:val="28"/>
                <w:highlight w:val="none"/>
                <w:lang w:val="en-US" w:eastAsia="zh-CN"/>
                <w14:textFill>
                  <w14:solidFill>
                    <w14:schemeClr w14:val="tx1"/>
                  </w14:solidFill>
                </w14:textFill>
              </w:rPr>
              <w:t xml:space="preserve">13914514788</w:t>
            </w:r>
            <w:r>
              <w:rPr>
                <w:rFonts w:ascii="宋体"/>
                <w:color w:val="000000" w:themeColor="text1"/>
                <w:sz w:val="28"/>
                <w:szCs w:val="28"/>
                <w:highlight w:val="none"/>
                <w14:textFill>
                  <w14:solidFill>
                    <w14:schemeClr w14:val="tx1"/>
                  </w14:solidFill>
                </w14:textFill>
              </w:rPr>
              <w:t xml:space="preserve">;</w:t>
            </w:r>
            <w:r/>
          </w:p>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highlight w:val="none"/>
                <w14:textFill>
                  <w14:solidFill>
                    <w14:schemeClr w14:val="tx1"/>
                  </w14:solidFill>
                </w14:textFill>
              </w:rPr>
              <w:t xml:space="preserve">办公地址：</w:t>
            </w:r>
            <w:r>
              <w:rPr>
                <w:rFonts w:hint="eastAsia" w:ascii="宋体"/>
                <w:color w:val="000000" w:themeColor="text1"/>
                <w:sz w:val="28"/>
                <w:szCs w:val="28"/>
                <w:highlight w:val="none"/>
                <w:lang w:eastAsia="zh-CN"/>
                <w14:textFill>
                  <w14:solidFill>
                    <w14:schemeClr w14:val="tx1"/>
                  </w14:solidFill>
                </w14:textFill>
              </w:rPr>
              <w:t xml:space="preserve">南亭路嘉鸿豪庭39栋（昭阳剧院对面）</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82"/>
              <w:jc w:val="center"/>
              <w:spacing w:line="400" w:lineRule="exact"/>
              <w:rPr>
                <w:rFonts w:ascii="宋体"/>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82"/>
              <w:spacing w:line="40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中标人在收到中标通知书时，须向采购代理机构提交投标文件3套。</w:t>
            </w:r>
            <w:r/>
          </w:p>
        </w:tc>
      </w:tr>
    </w:tbl>
    <w:p>
      <w:pPr>
        <w:pStyle w:val="782"/>
        <w:spacing w:line="240" w:lineRule="exact"/>
        <w:rPr>
          <w:rFonts w:ascii="宋体"/>
          <w:color w:val="000000" w:themeColor="text1"/>
          <w14:textFill>
            <w14:solidFill>
              <w14:schemeClr w14:val="tx1"/>
            </w14:solidFill>
          </w14:textFill>
        </w:rPr>
      </w:pPr>
      <w:r>
        <w:rPr>
          <w:rFonts w:ascii="宋体"/>
          <w:color w:val="000000" w:themeColor="text1"/>
          <w14:textFill>
            <w14:solidFill>
              <w14:schemeClr w14:val="tx1"/>
            </w14:solidFill>
          </w14:textFill>
        </w:rPr>
      </w:r>
      <w:r/>
    </w:p>
    <w:p>
      <w:pPr>
        <w:pStyle w:val="782"/>
        <w:ind w:firstLine="600"/>
        <w:spacing w:line="240" w:lineRule="exact"/>
        <w:widowControl/>
        <w:rPr>
          <w:rFonts w:ascii="宋体"/>
          <w:color w:val="000000" w:themeColor="text1"/>
          <w:sz w:val="30"/>
          <w:szCs w:val="30"/>
          <w14:textFill>
            <w14:solidFill>
              <w14:schemeClr w14:val="tx1"/>
            </w14:solidFill>
          </w14:textFill>
        </w:rPr>
      </w:pPr>
      <w:r/>
      <w:bookmarkStart w:id="42" w:name="_Toc522790133"/>
      <w:r/>
      <w:r/>
    </w:p>
    <w:p>
      <w:pPr>
        <w:pStyle w:val="782"/>
        <w:ind w:firstLine="600"/>
        <w:spacing w:line="520" w:lineRule="exact"/>
        <w:widowControl/>
        <w:rPr>
          <w:rFonts w:ascii="宋体"/>
          <w:b/>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br w:type="page" w:clear="all"/>
      </w:r>
      <w:bookmarkStart w:id="43" w:name="_Toc523404698"/>
      <w:r>
        <w:rPr>
          <w:rFonts w:ascii="宋体"/>
          <w:color w:val="000000" w:themeColor="text1"/>
          <w:sz w:val="30"/>
          <w:szCs w:val="30"/>
          <w14:textFill>
            <w14:solidFill>
              <w14:schemeClr w14:val="tx1"/>
            </w14:solidFill>
          </w14:textFill>
        </w:rPr>
        <w:t xml:space="preserve">本章附件：</w:t>
      </w:r>
      <w:r>
        <w:rPr>
          <w:rFonts w:hint="eastAsia" w:ascii="宋体"/>
          <w:b/>
          <w:color w:val="000000" w:themeColor="text1"/>
          <w:sz w:val="30"/>
          <w:szCs w:val="30"/>
          <w14:textFill>
            <w14:solidFill>
              <w14:schemeClr w14:val="tx1"/>
            </w14:solidFill>
          </w14:textFill>
        </w:rPr>
        <w:t xml:space="preserve">本项目招标代理服务费参照“《江苏省政府采购代理服务收费指导意见》的通知（苏政采【2024】20号）”文件收费标准收取（差额累进），由中标供应商在领取成交通知书时向本公司缴纳。</w:t>
      </w:r>
      <w:r/>
    </w:p>
    <w:tbl>
      <w:tblPr>
        <w:tblStyle w:val="78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86"/>
        <w:gridCol w:w="3036"/>
      </w:tblGrid>
      <w:tr>
        <w:trPr/>
        <w:tc>
          <w:tcPr>
            <w:tcW w:w="3219"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中标或者成交金额</w:t>
            </w:r>
            <w:r/>
          </w:p>
        </w:tc>
        <w:tc>
          <w:tcPr>
            <w:tcW w:w="1781"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费率</w:t>
            </w:r>
            <w:r/>
          </w:p>
        </w:tc>
      </w:tr>
      <w:tr>
        <w:trPr/>
        <w:tc>
          <w:tcPr>
            <w:tcW w:w="3219"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最低收费金额(每个委托项目)</w:t>
            </w:r>
            <w:r/>
          </w:p>
        </w:tc>
        <w:tc>
          <w:tcPr>
            <w:tcW w:w="1781"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5000</w:t>
            </w:r>
            <w:r/>
          </w:p>
        </w:tc>
      </w:tr>
      <w:tr>
        <w:trPr/>
        <w:tc>
          <w:tcPr>
            <w:tcW w:w="3219"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50 万元以下(含 50 万元)</w:t>
            </w:r>
            <w:r/>
          </w:p>
        </w:tc>
        <w:tc>
          <w:tcPr>
            <w:tcW w:w="1781"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1.6%</w:t>
            </w:r>
            <w:r/>
          </w:p>
        </w:tc>
      </w:tr>
      <w:tr>
        <w:trPr/>
        <w:tc>
          <w:tcPr>
            <w:tcW w:w="3219"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50-400万元(含400万元)</w:t>
            </w:r>
            <w:r/>
          </w:p>
        </w:tc>
        <w:tc>
          <w:tcPr>
            <w:tcW w:w="1781"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1.5%</w:t>
            </w:r>
            <w:r/>
          </w:p>
        </w:tc>
      </w:tr>
      <w:tr>
        <w:trPr/>
        <w:tc>
          <w:tcPr>
            <w:tcW w:w="3219"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400-1000万元(含1000万元)</w:t>
            </w:r>
            <w:r/>
          </w:p>
        </w:tc>
        <w:tc>
          <w:tcPr>
            <w:tcW w:w="1781"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1.1%</w:t>
            </w:r>
            <w:r/>
          </w:p>
        </w:tc>
      </w:tr>
      <w:tr>
        <w:trPr/>
        <w:tc>
          <w:tcPr>
            <w:tcW w:w="3219"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1000-5000万元(含5000万元)</w:t>
            </w:r>
            <w:r/>
          </w:p>
        </w:tc>
        <w:tc>
          <w:tcPr>
            <w:tcW w:w="1781"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0.8%</w:t>
            </w:r>
            <w:r/>
          </w:p>
        </w:tc>
      </w:tr>
      <w:tr>
        <w:trPr/>
        <w:tc>
          <w:tcPr>
            <w:tcW w:w="3219"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5000-1亿元(含1亿元)</w:t>
            </w:r>
            <w:r/>
          </w:p>
        </w:tc>
        <w:tc>
          <w:tcPr>
            <w:tcW w:w="1781"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0.25%</w:t>
            </w:r>
            <w:r/>
          </w:p>
        </w:tc>
      </w:tr>
      <w:tr>
        <w:trPr/>
        <w:tc>
          <w:tcPr>
            <w:tcW w:w="3219"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1-10 亿元(含 10 亿元)</w:t>
            </w:r>
            <w:r/>
          </w:p>
        </w:tc>
        <w:tc>
          <w:tcPr>
            <w:tcW w:w="1781"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0.05%</w:t>
            </w:r>
            <w:r/>
          </w:p>
        </w:tc>
      </w:tr>
      <w:tr>
        <w:trPr/>
        <w:tc>
          <w:tcPr>
            <w:tcW w:w="3219"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10-50 亿元(含 50 亿元)</w:t>
            </w:r>
            <w:r/>
          </w:p>
        </w:tc>
        <w:tc>
          <w:tcPr>
            <w:tcW w:w="1781"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0.01%</w:t>
            </w:r>
            <w:r/>
          </w:p>
        </w:tc>
      </w:tr>
      <w:tr>
        <w:trPr/>
        <w:tc>
          <w:tcPr>
            <w:tcW w:w="3219"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50 亿元以上</w:t>
            </w:r>
            <w:r/>
          </w:p>
        </w:tc>
        <w:tc>
          <w:tcPr>
            <w:tcW w:w="1781" w:type="pct"/>
            <w:textDirection w:val="lrTb"/>
            <w:noWrap w:val="false"/>
          </w:tcPr>
          <w:p>
            <w:pPr>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0.005%</w:t>
            </w:r>
            <w:r/>
          </w:p>
        </w:tc>
      </w:tr>
    </w:tbl>
    <w:p>
      <w:pPr>
        <w:pStyle w:val="782"/>
        <w:spacing w:line="56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说明：</w:t>
      </w:r>
      <w:r/>
    </w:p>
    <w:p>
      <w:pPr>
        <w:pStyle w:val="782"/>
        <w:ind w:firstLine="677"/>
        <w:spacing w:line="56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1.按上表计算的收费为代理服务全过程的收费金额。不另外收取采购文件制作售卖费用。</w:t>
      </w:r>
      <w:r/>
    </w:p>
    <w:p>
      <w:pPr>
        <w:pStyle w:val="782"/>
        <w:ind w:firstLine="630"/>
        <w:spacing w:line="560" w:lineRule="exact"/>
        <w:tabs>
          <w:tab w:val="left" w:pos="840" w:leader="none"/>
        </w:tabs>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2.代理服务费按差额定率累进法计算。</w:t>
      </w:r>
      <w:r/>
    </w:p>
    <w:p>
      <w:pPr>
        <w:pStyle w:val="782"/>
        <w:ind w:left="67" w:firstLine="560"/>
        <w:spacing w:line="56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3.代理服务费基准金额（按差额定率累进法计算的）=中标金额（按差额定率累进法计算的） * 费率（%）</w:t>
      </w:r>
      <w:r/>
    </w:p>
    <w:p>
      <w:pPr>
        <w:pStyle w:val="782"/>
        <w:ind w:firstLine="677"/>
        <w:spacing w:line="56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4.代理服务费应收取金额=代理服务费基准金额（按差额定率累进法计算的）的合计数。</w:t>
      </w:r>
      <w:r/>
    </w:p>
    <w:p>
      <w:pPr>
        <w:pStyle w:val="782"/>
        <w:ind w:firstLine="677"/>
        <w:spacing w:line="56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5.计算出的代理服务费应收取金额如低于5千元，按5千元收取。 </w:t>
      </w:r>
      <w:r/>
    </w:p>
    <w:p>
      <w:pPr>
        <w:pStyle w:val="782"/>
        <w:ind w:firstLine="677"/>
        <w:spacing w:line="560" w:lineRule="exact"/>
        <w:widowControl/>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6.定点类等无金额或事先不能计算出价格总额，采购预算为1元的项目，中标（成交）金额按100万元计算。</w:t>
      </w:r>
      <w:r/>
    </w:p>
    <w:p>
      <w:pPr>
        <w:pStyle w:val="782"/>
        <w:ind w:firstLine="420"/>
        <w:jc w:val="center"/>
        <w:spacing w:line="520" w:lineRule="exact"/>
        <w:widowControl/>
        <w:rPr>
          <w:rFonts w:ascii="宋体"/>
          <w:b/>
          <w:bCs/>
          <w:color w:val="000000" w:themeColor="text1"/>
          <w:sz w:val="30"/>
          <w:szCs w:val="44"/>
          <w14:textFill>
            <w14:solidFill>
              <w14:schemeClr w14:val="tx1"/>
            </w14:solidFill>
          </w14:textFill>
        </w:rPr>
      </w:pPr>
      <w:r>
        <w:rPr>
          <w:rFonts w:ascii="宋体"/>
          <w:color w:val="000000" w:themeColor="text1"/>
          <w14:textFill>
            <w14:solidFill>
              <w14:schemeClr w14:val="tx1"/>
            </w14:solidFill>
          </w14:textFill>
        </w:rPr>
        <w:br w:type="page" w:clear="all"/>
      </w:r>
      <w:r>
        <w:rPr>
          <w:rFonts w:ascii="宋体"/>
          <w:b/>
          <w:bCs/>
          <w:color w:val="000000" w:themeColor="text1"/>
          <w:sz w:val="30"/>
          <w:szCs w:val="44"/>
          <w14:textFill>
            <w14:solidFill>
              <w14:schemeClr w14:val="tx1"/>
            </w14:solidFill>
          </w14:textFill>
        </w:rPr>
        <w:t xml:space="preserve">第四章  评标标准</w:t>
      </w:r>
      <w:bookmarkEnd w:id="42"/>
      <w:r/>
      <w:bookmarkEnd w:id="43"/>
      <w:r/>
      <w:r/>
    </w:p>
    <w:p>
      <w:pPr>
        <w:pStyle w:val="782"/>
        <w:rPr>
          <w:rFonts w:ascii="宋体"/>
          <w:b/>
          <w:bCs/>
          <w:color w:val="000000" w:themeColor="text1"/>
          <w:sz w:val="30"/>
          <w:szCs w:val="44"/>
          <w14:textFill>
            <w14:solidFill>
              <w14:schemeClr w14:val="tx1"/>
            </w14:solidFill>
          </w14:textFill>
        </w:rPr>
      </w:pPr>
      <w:r>
        <w:rPr>
          <w:rFonts w:ascii="宋体"/>
          <w:b/>
          <w:bCs/>
          <w:color w:val="000000" w:themeColor="text1"/>
          <w:sz w:val="30"/>
          <w:szCs w:val="44"/>
          <w14:textFill>
            <w14:solidFill>
              <w14:schemeClr w14:val="tx1"/>
            </w14:solidFill>
          </w14:textFill>
        </w:rPr>
      </w:r>
      <w:r/>
    </w:p>
    <w:tbl>
      <w:tblPr>
        <w:tblStyle w:val="780"/>
        <w:tblW w:w="97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275"/>
        <w:gridCol w:w="765"/>
        <w:gridCol w:w="6958"/>
      </w:tblGrid>
      <w:tr>
        <w:trPr>
          <w:trHeight w:val="492"/>
        </w:trPr>
        <w:tc>
          <w:tcPr>
            <w:tcW w:w="780" w:type="dxa"/>
            <w:vAlign w:val="center"/>
            <w:textDirection w:val="lrTb"/>
            <w:noWrap/>
          </w:tcPr>
          <w:p>
            <w:pPr>
              <w:pStyle w:val="1001"/>
              <w:jc w:val="both"/>
              <w:spacing w:line="480" w:lineRule="exact"/>
              <w:rPr>
                <w:rFonts w:ascii="宋体" w:hAnsi="宋体" w:cs="宋体"/>
                <w:color w:val="000000"/>
                <w:sz w:val="24"/>
                <w:szCs w:val="24"/>
              </w:rPr>
            </w:pPr>
            <w:r>
              <w:rPr>
                <w:rFonts w:hint="eastAsia" w:ascii="宋体" w:hAnsi="宋体" w:cs="宋体"/>
                <w:color w:val="000000"/>
                <w:sz w:val="24"/>
                <w:szCs w:val="24"/>
              </w:rPr>
              <w:t xml:space="preserve">序号</w:t>
            </w:r>
            <w:r/>
          </w:p>
        </w:tc>
        <w:tc>
          <w:tcPr>
            <w:tcW w:w="1275" w:type="dxa"/>
            <w:vAlign w:val="center"/>
            <w:textDirection w:val="lrTb"/>
            <w:noWrap/>
          </w:tcPr>
          <w:p>
            <w:pPr>
              <w:pStyle w:val="1001"/>
              <w:jc w:val="both"/>
              <w:spacing w:line="480" w:lineRule="exact"/>
              <w:rPr>
                <w:rFonts w:ascii="宋体" w:hAnsi="宋体" w:cs="宋体"/>
                <w:color w:val="000000"/>
                <w:sz w:val="24"/>
                <w:szCs w:val="24"/>
              </w:rPr>
            </w:pPr>
            <w:r>
              <w:rPr>
                <w:rFonts w:hint="eastAsia" w:ascii="宋体" w:hAnsi="宋体" w:cs="宋体"/>
                <w:color w:val="000000"/>
                <w:sz w:val="24"/>
                <w:szCs w:val="24"/>
              </w:rPr>
              <w:t xml:space="preserve">评分项目</w:t>
            </w:r>
            <w:r/>
          </w:p>
        </w:tc>
        <w:tc>
          <w:tcPr>
            <w:tcW w:w="765" w:type="dxa"/>
            <w:vAlign w:val="center"/>
            <w:textDirection w:val="lrTb"/>
            <w:noWrap/>
          </w:tcPr>
          <w:p>
            <w:pPr>
              <w:pStyle w:val="1001"/>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分值</w:t>
            </w:r>
            <w:r/>
          </w:p>
        </w:tc>
        <w:tc>
          <w:tcPr>
            <w:tcW w:w="6958" w:type="dxa"/>
            <w:vAlign w:val="center"/>
            <w:textDirection w:val="lrTb"/>
            <w:noWrap/>
          </w:tcPr>
          <w:p>
            <w:pPr>
              <w:pStyle w:val="1001"/>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评分细则</w:t>
            </w:r>
            <w:r/>
          </w:p>
        </w:tc>
      </w:tr>
      <w:tr>
        <w:trPr>
          <w:trHeight w:val="2479"/>
        </w:trPr>
        <w:tc>
          <w:tcPr>
            <w:tcW w:w="780" w:type="dxa"/>
            <w:vAlign w:val="center"/>
            <w:textDirection w:val="lrTb"/>
            <w:noWrap/>
          </w:tcPr>
          <w:p>
            <w:pPr>
              <w:pStyle w:val="1001"/>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一</w:t>
            </w:r>
            <w:r/>
          </w:p>
        </w:tc>
        <w:tc>
          <w:tcPr>
            <w:tcW w:w="1275" w:type="dxa"/>
            <w:vAlign w:val="center"/>
            <w:textDirection w:val="lrTb"/>
            <w:noWrap/>
          </w:tcPr>
          <w:p>
            <w:pPr>
              <w:pStyle w:val="1001"/>
              <w:jc w:val="both"/>
              <w:spacing w:line="480" w:lineRule="exact"/>
              <w:rPr>
                <w:rFonts w:ascii="宋体" w:hAnsi="宋体" w:cs="宋体"/>
                <w:color w:val="000000"/>
                <w:sz w:val="24"/>
                <w:szCs w:val="24"/>
              </w:rPr>
            </w:pPr>
            <w:r>
              <w:rPr>
                <w:rFonts w:hint="eastAsia" w:ascii="宋体" w:hAnsi="宋体" w:cs="宋体"/>
                <w:color w:val="000000"/>
                <w:sz w:val="24"/>
                <w:szCs w:val="24"/>
              </w:rPr>
              <w:t xml:space="preserve">价格因素</w:t>
            </w:r>
            <w:r/>
          </w:p>
          <w:p>
            <w:pPr>
              <w:pStyle w:val="1001"/>
              <w:jc w:val="both"/>
              <w:spacing w:line="480" w:lineRule="exact"/>
              <w:rPr>
                <w:rFonts w:ascii="宋体" w:hAnsi="宋体" w:cs="宋体"/>
                <w:color w:val="000000"/>
                <w:sz w:val="24"/>
                <w:szCs w:val="24"/>
              </w:rPr>
            </w:pPr>
            <w:r>
              <w:rPr>
                <w:rFonts w:hint="eastAsia" w:ascii="宋体" w:hAnsi="宋体" w:cs="宋体"/>
                <w:color w:val="000000"/>
                <w:sz w:val="24"/>
                <w:szCs w:val="24"/>
              </w:rPr>
              <w:t xml:space="preserve">（50分）</w:t>
            </w:r>
            <w:r/>
          </w:p>
          <w:p>
            <w:pPr>
              <w:pStyle w:val="1001"/>
              <w:jc w:val="both"/>
              <w:spacing w:line="480" w:lineRule="exact"/>
              <w:rPr>
                <w:rFonts w:ascii="宋体" w:hAnsi="宋体" w:cs="宋体"/>
                <w:color w:val="000000"/>
                <w:sz w:val="24"/>
                <w:szCs w:val="24"/>
              </w:rPr>
            </w:pPr>
            <w:r>
              <w:rPr>
                <w:rFonts w:ascii="宋体" w:hAnsi="宋体" w:cs="宋体"/>
                <w:color w:val="000000"/>
                <w:sz w:val="24"/>
                <w:szCs w:val="24"/>
              </w:rPr>
            </w:r>
            <w:r/>
          </w:p>
        </w:tc>
        <w:tc>
          <w:tcPr>
            <w:tcW w:w="765" w:type="dxa"/>
            <w:vAlign w:val="center"/>
            <w:textDirection w:val="lrTb"/>
            <w:noWrap/>
          </w:tcPr>
          <w:p>
            <w:pPr>
              <w:pStyle w:val="1001"/>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50分</w:t>
            </w:r>
            <w:r/>
          </w:p>
        </w:tc>
        <w:tc>
          <w:tcPr>
            <w:tcW w:w="6958" w:type="dxa"/>
            <w:vAlign w:val="center"/>
            <w:textDirection w:val="lrTb"/>
            <w:noWrap/>
          </w:tcPr>
          <w:p>
            <w:pPr>
              <w:pStyle w:val="1001"/>
              <w:ind w:firstLine="480"/>
              <w:jc w:val="both"/>
              <w:spacing w:line="400" w:lineRule="exact"/>
              <w:rPr>
                <w:rFonts w:ascii="宋体" w:hAnsi="宋体" w:cs="宋体"/>
                <w:color w:val="000000"/>
                <w:sz w:val="24"/>
                <w:szCs w:val="24"/>
              </w:rPr>
            </w:pPr>
            <w:r>
              <w:rPr>
                <w:rFonts w:hint="eastAsia" w:ascii="宋体" w:hAnsi="宋体" w:cs="宋体"/>
                <w:color w:val="000000"/>
                <w:sz w:val="24"/>
                <w:szCs w:val="24"/>
              </w:rPr>
              <w:t xml:space="preserve">满足招标文件要求且投标价格最低的投标报价为评标基准价，其价格分为满分50分。</w:t>
            </w:r>
            <w:r/>
          </w:p>
          <w:p>
            <w:pPr>
              <w:jc w:val="left"/>
              <w:spacing w:after="100" w:afterAutospacing="1"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异常</w:t>
            </w:r>
            <w:r>
              <w:rPr>
                <w:rFonts w:hint="eastAsia" w:ascii="宋体" w:hAnsi="宋体" w:cs="宋体"/>
                <w:color w:val="000000"/>
                <w:sz w:val="24"/>
                <w:szCs w:val="24"/>
              </w:rPr>
              <w:t xml:space="preserve">报</w:t>
            </w:r>
            <w:r>
              <w:rPr>
                <w:rFonts w:ascii="宋体" w:hAnsi="宋体" w:cs="宋体"/>
                <w:color w:val="000000"/>
                <w:sz w:val="24"/>
                <w:szCs w:val="24"/>
              </w:rPr>
              <w:t xml:space="preserve">价</w:t>
            </w:r>
            <w:r>
              <w:rPr>
                <w:rFonts w:hint="eastAsia" w:ascii="宋体" w:hAnsi="宋体" w:cs="宋体"/>
                <w:color w:val="000000"/>
                <w:sz w:val="24"/>
                <w:szCs w:val="24"/>
              </w:rPr>
              <w:t xml:space="preserve">：投标（响应）报价低于采购项目预算（单价） 50%的，即投标（响应）报价&lt;采购项目预算（单价）×50%</w:t>
            </w:r>
            <w:r/>
          </w:p>
          <w:p>
            <w:pPr>
              <w:ind w:firstLine="480"/>
              <w:jc w:val="left"/>
              <w:spacing w:after="100" w:afterAutospacing="1"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其他投标人的价格分统一按照下列公式计算：投标报价得分=（评标基准价/投标报价）×50，结果保留两位小数。（有效投标报价为</w:t>
            </w:r>
            <w:r>
              <w:rPr>
                <w:rFonts w:hint="eastAsia" w:ascii="宋体" w:hAnsi="宋体" w:cs="宋体"/>
                <w:color w:val="000000"/>
                <w:sz w:val="24"/>
                <w:szCs w:val="24"/>
                <w:lang w:val="zh-CN"/>
              </w:rPr>
              <w:t xml:space="preserve">未被评标委员会判定为废标的投标文件</w:t>
            </w:r>
            <w:r>
              <w:rPr>
                <w:rFonts w:hint="eastAsia" w:ascii="宋体" w:hAnsi="宋体" w:cs="宋体"/>
                <w:color w:val="000000"/>
                <w:sz w:val="24"/>
                <w:szCs w:val="24"/>
              </w:rPr>
              <w:t xml:space="preserve">）。</w:t>
            </w:r>
            <w:r/>
          </w:p>
        </w:tc>
      </w:tr>
      <w:tr>
        <w:trPr>
          <w:trHeight w:val="1085"/>
        </w:trPr>
        <w:tc>
          <w:tcPr>
            <w:tcW w:w="780" w:type="dxa"/>
            <w:vAlign w:val="center"/>
            <w:vMerge w:val="restart"/>
            <w:textDirection w:val="lrTb"/>
            <w:noWrap/>
          </w:tcPr>
          <w:p>
            <w:pPr>
              <w:pStyle w:val="1001"/>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二</w:t>
            </w:r>
            <w:r/>
          </w:p>
        </w:tc>
        <w:tc>
          <w:tcPr>
            <w:tcW w:w="1275" w:type="dxa"/>
            <w:vAlign w:val="center"/>
            <w:vMerge w:val="restart"/>
            <w:textDirection w:val="lrTb"/>
            <w:noWrap/>
          </w:tcPr>
          <w:p>
            <w:pPr>
              <w:pStyle w:val="1001"/>
              <w:jc w:val="both"/>
              <w:spacing w:line="480" w:lineRule="exact"/>
              <w:rPr>
                <w:rFonts w:ascii="宋体" w:hAnsi="宋体" w:cs="宋体"/>
                <w:color w:val="000000"/>
                <w:sz w:val="24"/>
                <w:szCs w:val="24"/>
              </w:rPr>
            </w:pPr>
            <w:r>
              <w:rPr>
                <w:rFonts w:hint="eastAsia" w:ascii="宋体" w:hAnsi="宋体" w:cs="宋体"/>
                <w:color w:val="000000"/>
                <w:sz w:val="24"/>
                <w:szCs w:val="24"/>
              </w:rPr>
              <w:t xml:space="preserve">技术指标</w:t>
            </w:r>
            <w:r/>
          </w:p>
          <w:p>
            <w:pPr>
              <w:pStyle w:val="1001"/>
              <w:jc w:val="both"/>
              <w:spacing w:line="480" w:lineRule="exact"/>
              <w:rPr>
                <w:rFonts w:ascii="宋体" w:hAnsi="宋体" w:cs="宋体"/>
                <w:color w:val="000000"/>
                <w:sz w:val="24"/>
                <w:szCs w:val="24"/>
              </w:rPr>
            </w:pPr>
            <w:r>
              <w:rPr>
                <w:rFonts w:hint="eastAsia" w:ascii="宋体" w:hAnsi="宋体" w:cs="宋体"/>
                <w:color w:val="000000"/>
                <w:sz w:val="24"/>
                <w:szCs w:val="24"/>
              </w:rPr>
              <w:t xml:space="preserve">（35分）</w:t>
            </w:r>
            <w:r/>
          </w:p>
        </w:tc>
        <w:tc>
          <w:tcPr>
            <w:tcW w:w="765" w:type="dxa"/>
            <w:vAlign w:val="center"/>
            <w:textDirection w:val="lrTb"/>
            <w:noWrap/>
          </w:tcPr>
          <w:p>
            <w:pPr>
              <w:pStyle w:val="1001"/>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8分</w:t>
            </w:r>
            <w:r/>
          </w:p>
        </w:tc>
        <w:tc>
          <w:tcPr>
            <w:tcW w:w="6958" w:type="dxa"/>
            <w:vAlign w:val="center"/>
            <w:textDirection w:val="lrTb"/>
            <w:noWrap/>
          </w:tcPr>
          <w:p>
            <w:pPr>
              <w:jc w:val="left"/>
              <w:spacing w:after="100" w:afterAutospacing="1"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 原（母）药(TC/TK)资质（最高分8分）</w:t>
            </w:r>
            <w:r/>
          </w:p>
          <w:p>
            <w:pPr>
              <w:ind w:firstLine="480"/>
              <w:jc w:val="left"/>
              <w:spacing w:after="100" w:afterAutospacing="1"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根据《农药登记管理办法》第十七条要求，投标的制剂产品应提供原药登记证证明。根据原药登记证载明的技术指标值进行评分。</w:t>
            </w:r>
            <w:bookmarkStart w:id="44" w:name="OLE_LINK1"/>
            <w:r>
              <w:rPr>
                <w:rFonts w:hint="eastAsia" w:ascii="宋体" w:hAnsi="宋体" w:cs="宋体"/>
                <w:color w:val="000000"/>
                <w:sz w:val="24"/>
                <w:szCs w:val="24"/>
              </w:rPr>
              <w:t xml:space="preserve">得分=基准分+总加分（或=基准分-总减分）。</w:t>
            </w:r>
            <w:bookmarkEnd w:id="44"/>
            <w:r/>
            <w:r/>
          </w:p>
          <w:p>
            <w:pPr>
              <w:ind w:firstLine="480"/>
              <w:jc w:val="left"/>
              <w:spacing w:after="100" w:afterAutospacing="1"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投标者应对所提供的原药登记证的真实性负责。以全部有效投标产品原药登记证载明的有效成分含量的算术平均为基准值，设基准分6分。有效成分含量较基准值每提高（下降）1%则在基准分的基础上分别加（减）0.15分，但总加分不得超过2分，总减分不得超过2分。</w:t>
            </w:r>
            <w:r/>
          </w:p>
          <w:p>
            <w:pPr>
              <w:ind w:firstLine="480"/>
              <w:jc w:val="left"/>
              <w:spacing w:after="100" w:afterAutospacing="1"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无法提供原药登记证明的，不得分。</w:t>
            </w:r>
            <w:r/>
          </w:p>
        </w:tc>
      </w:tr>
      <w:tr>
        <w:trPr>
          <w:trHeight w:val="1085"/>
        </w:trPr>
        <w:tc>
          <w:tcPr>
            <w:tcW w:w="780" w:type="dxa"/>
            <w:vAlign w:val="center"/>
            <w:vMerge w:val="continue"/>
            <w:textDirection w:val="lrTb"/>
            <w:noWrap/>
          </w:tcPr>
          <w:p>
            <w:pPr>
              <w:pStyle w:val="1001"/>
              <w:jc w:val="center"/>
              <w:spacing w:line="480" w:lineRule="exact"/>
              <w:rPr>
                <w:rFonts w:ascii="宋体" w:hAnsi="宋体" w:cs="宋体"/>
                <w:color w:val="000000"/>
                <w:sz w:val="24"/>
                <w:szCs w:val="24"/>
              </w:rPr>
            </w:pPr>
            <w:r>
              <w:rPr>
                <w:rFonts w:ascii="宋体" w:hAnsi="宋体" w:cs="宋体"/>
                <w:color w:val="000000"/>
                <w:sz w:val="24"/>
                <w:szCs w:val="24"/>
              </w:rPr>
            </w:r>
            <w:r/>
          </w:p>
        </w:tc>
        <w:tc>
          <w:tcPr>
            <w:tcW w:w="1275" w:type="dxa"/>
            <w:vAlign w:val="center"/>
            <w:vMerge w:val="continue"/>
            <w:textDirection w:val="lrTb"/>
            <w:noWrap/>
          </w:tcPr>
          <w:p>
            <w:pPr>
              <w:pStyle w:val="1001"/>
              <w:jc w:val="both"/>
              <w:spacing w:line="480" w:lineRule="exact"/>
              <w:rPr>
                <w:rFonts w:ascii="宋体" w:hAnsi="宋体" w:cs="宋体"/>
                <w:color w:val="000000"/>
                <w:sz w:val="24"/>
                <w:szCs w:val="24"/>
              </w:rPr>
            </w:pPr>
            <w:r>
              <w:rPr>
                <w:rFonts w:ascii="宋体" w:hAnsi="宋体" w:cs="宋体"/>
                <w:color w:val="000000"/>
                <w:sz w:val="24"/>
                <w:szCs w:val="24"/>
              </w:rPr>
            </w:r>
            <w:r/>
          </w:p>
        </w:tc>
        <w:tc>
          <w:tcPr>
            <w:tcW w:w="765" w:type="dxa"/>
            <w:vAlign w:val="center"/>
            <w:textDirection w:val="lrTb"/>
            <w:noWrap/>
          </w:tcPr>
          <w:p>
            <w:pPr>
              <w:pStyle w:val="1001"/>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21分</w:t>
            </w:r>
            <w:r/>
          </w:p>
        </w:tc>
        <w:tc>
          <w:tcPr>
            <w:tcW w:w="6958" w:type="dxa"/>
            <w:vAlign w:val="center"/>
            <w:textDirection w:val="lrTb"/>
            <w:noWrap/>
          </w:tcPr>
          <w:p>
            <w:pPr>
              <w:jc w:val="left"/>
              <w:spacing w:after="100" w:afterAutospacing="1"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2.制剂产品控制项目技术指标（最高分21分）</w:t>
            </w:r>
            <w:r/>
          </w:p>
          <w:p>
            <w:pPr>
              <w:ind w:firstLine="480"/>
              <w:jc w:val="left"/>
              <w:spacing w:after="100" w:afterAutospacing="1"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根据HG/T 2467规</w:t>
            </w:r>
            <w:bookmarkStart w:id="45" w:name="OLE_LINK7"/>
            <w:r>
              <w:rPr>
                <w:rFonts w:hint="eastAsia" w:ascii="宋体" w:hAnsi="宋体" w:cs="宋体"/>
                <w:color w:val="000000"/>
                <w:sz w:val="24"/>
                <w:szCs w:val="24"/>
              </w:rPr>
              <w:t xml:space="preserve">定的不同产品剂型控制项目指标，以全部有效投标产品标注的执行标准所载明的技术指标</w:t>
            </w:r>
            <w:bookmarkEnd w:id="45"/>
            <w:r>
              <w:rPr>
                <w:rFonts w:hint="eastAsia" w:ascii="宋体" w:hAnsi="宋体" w:cs="宋体"/>
                <w:color w:val="000000"/>
                <w:sz w:val="24"/>
                <w:szCs w:val="24"/>
              </w:rPr>
              <w:t xml:space="preserve">平均值作为基准值进行评分。得分=基准分+总加分（或=基准分-总减分）。</w:t>
            </w:r>
            <w:r/>
          </w:p>
          <w:p>
            <w:pPr>
              <w:jc w:val="left"/>
              <w:spacing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2.1悬浮率(%)（最高分10分）</w:t>
            </w:r>
            <w:r/>
          </w:p>
          <w:p>
            <w:pPr>
              <w:ind w:firstLine="480"/>
              <w:jc w:val="left"/>
              <w:spacing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得分：基准分8分，最高分10分，最低分5分。该技术指标值较基准值每增加（下降）1%则在基准分的基础上加（减）0.1分，但总加分不超过2分，总减分不超过3分。</w:t>
            </w:r>
            <w:r/>
          </w:p>
          <w:p>
            <w:pPr>
              <w:jc w:val="left"/>
              <w:spacing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2.2湿筛试验（通过75</w:t>
            </w:r>
            <w:r>
              <w:rPr>
                <w:rFonts w:ascii="宋体" w:hAnsi="宋体" w:cs="宋体"/>
                <w:color w:val="000000"/>
                <w:sz w:val="24"/>
                <w:szCs w:val="24"/>
              </w:rPr>
              <w:t xml:space="preserve">μm</w:t>
            </w:r>
            <w:r>
              <w:rPr>
                <w:rFonts w:hint="eastAsia" w:ascii="宋体" w:hAnsi="宋体" w:cs="宋体"/>
                <w:color w:val="000000"/>
                <w:sz w:val="24"/>
                <w:szCs w:val="24"/>
              </w:rPr>
              <w:t xml:space="preserve">试验筛，%）（最高分7分）</w:t>
            </w:r>
            <w:r/>
          </w:p>
          <w:p>
            <w:pPr>
              <w:ind w:firstLine="480"/>
              <w:jc w:val="left"/>
              <w:spacing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得分：基准分5分，最高分7分，最低分3分。该技术指标值较基准值每增加（下降）1%则在基准分的基础上加（减）0.1分，但总加分不超过2分，总减分不超过2分。</w:t>
            </w:r>
            <w:r/>
          </w:p>
          <w:p>
            <w:pPr>
              <w:jc w:val="left"/>
              <w:spacing w:line="400" w:lineRule="exact"/>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2.3持久起泡性（1min后，ml）（最高分4分）</w:t>
            </w:r>
            <w:r/>
          </w:p>
          <w:p>
            <w:pPr>
              <w:ind w:firstLine="480"/>
              <w:jc w:val="left"/>
              <w:spacing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得分：基准分3分，最高分4分，最低分2分。该技术指标值较基准值每增加（下降）1%则在基准分的基础上减（加）0.1分，但总加分不超过1分，总减分不超过1分。</w:t>
            </w:r>
            <w:r/>
          </w:p>
        </w:tc>
      </w:tr>
      <w:tr>
        <w:trPr>
          <w:trHeight w:val="1085"/>
        </w:trPr>
        <w:tc>
          <w:tcPr>
            <w:tcW w:w="780" w:type="dxa"/>
            <w:vAlign w:val="center"/>
            <w:vMerge w:val="continue"/>
            <w:textDirection w:val="lrTb"/>
            <w:noWrap/>
          </w:tcPr>
          <w:p>
            <w:pPr>
              <w:pStyle w:val="1001"/>
              <w:jc w:val="center"/>
              <w:spacing w:line="480" w:lineRule="exact"/>
              <w:rPr>
                <w:rFonts w:ascii="宋体" w:hAnsi="宋体" w:cs="宋体"/>
                <w:color w:val="000000"/>
                <w:sz w:val="24"/>
                <w:szCs w:val="24"/>
              </w:rPr>
            </w:pPr>
            <w:r>
              <w:rPr>
                <w:rFonts w:ascii="宋体" w:hAnsi="宋体" w:cs="宋体"/>
                <w:color w:val="000000"/>
                <w:sz w:val="24"/>
                <w:szCs w:val="24"/>
              </w:rPr>
            </w:r>
            <w:r/>
          </w:p>
        </w:tc>
        <w:tc>
          <w:tcPr>
            <w:tcW w:w="1275" w:type="dxa"/>
            <w:vAlign w:val="center"/>
            <w:vMerge w:val="continue"/>
            <w:textDirection w:val="lrTb"/>
            <w:noWrap/>
          </w:tcPr>
          <w:p>
            <w:pPr>
              <w:pStyle w:val="1001"/>
              <w:jc w:val="both"/>
              <w:spacing w:line="480" w:lineRule="exact"/>
              <w:rPr>
                <w:rFonts w:ascii="宋体" w:hAnsi="宋体" w:cs="宋体"/>
                <w:color w:val="000000"/>
                <w:sz w:val="24"/>
                <w:szCs w:val="24"/>
              </w:rPr>
            </w:pPr>
            <w:r>
              <w:rPr>
                <w:rFonts w:ascii="宋体" w:hAnsi="宋体" w:cs="宋体"/>
                <w:color w:val="000000"/>
                <w:sz w:val="24"/>
                <w:szCs w:val="24"/>
              </w:rPr>
            </w:r>
            <w:r/>
          </w:p>
        </w:tc>
        <w:tc>
          <w:tcPr>
            <w:tcW w:w="765" w:type="dxa"/>
            <w:vAlign w:val="center"/>
            <w:textDirection w:val="lrTb"/>
            <w:noWrap/>
          </w:tcPr>
          <w:p>
            <w:pPr>
              <w:pStyle w:val="1001"/>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6分</w:t>
            </w:r>
            <w:r/>
          </w:p>
        </w:tc>
        <w:tc>
          <w:tcPr>
            <w:tcW w:w="6958" w:type="dxa"/>
            <w:vAlign w:val="center"/>
            <w:textDirection w:val="lrTb"/>
            <w:noWrap/>
          </w:tcPr>
          <w:p>
            <w:pPr>
              <w:jc w:val="left"/>
              <w:spacing w:after="60" w:line="400" w:lineRule="exact"/>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3.环保安全（最高6分）</w:t>
            </w:r>
            <w:r/>
          </w:p>
          <w:p>
            <w:pPr>
              <w:ind w:firstLine="480"/>
              <w:jc w:val="left"/>
              <w:spacing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根据《农药管理条例》及其实施细则，按《WHO推荐的农药危害分级和分级指南》对农药的环境风险及农产品农残安全性进行评分。</w:t>
            </w:r>
            <w:r/>
          </w:p>
          <w:p>
            <w:pPr>
              <w:ind w:firstLine="480"/>
              <w:jc w:val="left"/>
              <w:spacing w:after="100" w:afterAutospacing="1"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毒性等级不得高于中等毒（登记证标注级别，需提供登记证证明），最高分3分。按毒性等级评分：微毒得3.0分，低毒得2.0分，中等毒1.0分。</w:t>
            </w:r>
            <w:r/>
          </w:p>
          <w:p>
            <w:pPr>
              <w:ind w:firstLine="480"/>
              <w:jc w:val="left"/>
              <w:spacing w:after="100" w:afterAutospacing="1"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安全间隔期不得超过40天（登记证标注天数，需提供登记证证明），最高分3分。按安全间隔期天数评分：安全间隔期≤20天的得3.0分，20天～30天（含）的得2.0分，30天～40天（含）的得1.0分。</w:t>
            </w:r>
            <w:r/>
          </w:p>
        </w:tc>
      </w:tr>
      <w:tr>
        <w:trPr>
          <w:trHeight w:val="1085"/>
        </w:trPr>
        <w:tc>
          <w:tcPr>
            <w:tcW w:w="780" w:type="dxa"/>
            <w:vAlign w:val="center"/>
            <w:vMerge w:val="restart"/>
            <w:textDirection w:val="lrTb"/>
            <w:noWrap/>
          </w:tcPr>
          <w:p>
            <w:pPr>
              <w:pStyle w:val="1001"/>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三</w:t>
            </w:r>
            <w:r/>
          </w:p>
        </w:tc>
        <w:tc>
          <w:tcPr>
            <w:tcW w:w="1275" w:type="dxa"/>
            <w:vAlign w:val="center"/>
            <w:vMerge w:val="restart"/>
            <w:textDirection w:val="lrTb"/>
            <w:noWrap/>
          </w:tcPr>
          <w:p>
            <w:pPr>
              <w:pStyle w:val="1001"/>
              <w:jc w:val="both"/>
              <w:spacing w:line="480" w:lineRule="exact"/>
              <w:rPr>
                <w:rFonts w:ascii="宋体" w:hAnsi="宋体" w:cs="宋体"/>
                <w:color w:val="000000"/>
                <w:sz w:val="24"/>
                <w:szCs w:val="24"/>
              </w:rPr>
            </w:pPr>
            <w:r>
              <w:rPr>
                <w:rFonts w:hint="eastAsia" w:ascii="宋体" w:hAnsi="宋体" w:cs="宋体"/>
                <w:color w:val="000000"/>
                <w:sz w:val="24"/>
                <w:szCs w:val="24"/>
              </w:rPr>
              <w:t xml:space="preserve">资质与服务</w:t>
            </w:r>
            <w:r/>
          </w:p>
          <w:p>
            <w:pPr>
              <w:pStyle w:val="1001"/>
              <w:jc w:val="both"/>
              <w:spacing w:line="480" w:lineRule="exact"/>
              <w:rPr>
                <w:rFonts w:ascii="宋体" w:hAnsi="宋体" w:cs="宋体"/>
                <w:color w:val="000000"/>
                <w:sz w:val="24"/>
                <w:szCs w:val="24"/>
              </w:rPr>
            </w:pPr>
            <w:r>
              <w:rPr>
                <w:rFonts w:hint="eastAsia" w:ascii="宋体" w:hAnsi="宋体" w:cs="宋体"/>
                <w:color w:val="000000"/>
                <w:sz w:val="24"/>
                <w:szCs w:val="24"/>
              </w:rPr>
              <w:t xml:space="preserve">（15分）</w:t>
            </w:r>
            <w:r/>
          </w:p>
        </w:tc>
        <w:tc>
          <w:tcPr>
            <w:tcW w:w="765" w:type="dxa"/>
            <w:vAlign w:val="center"/>
            <w:textDirection w:val="lrTb"/>
            <w:noWrap/>
          </w:tcPr>
          <w:p>
            <w:pPr>
              <w:pStyle w:val="1001"/>
              <w:jc w:val="center"/>
              <w:spacing w:line="480" w:lineRule="exact"/>
              <w:rPr>
                <w:rFonts w:ascii="宋体" w:hAnsi="宋体" w:cs="宋体"/>
                <w:color w:val="000000"/>
                <w:sz w:val="24"/>
                <w:szCs w:val="24"/>
              </w:rPr>
            </w:pPr>
            <w:r/>
            <w:bookmarkStart w:id="46" w:name="OLE_LINK16"/>
            <w:r/>
            <w:bookmarkStart w:id="47" w:name="OLE_LINK17"/>
            <w:r>
              <w:rPr>
                <w:rFonts w:hint="eastAsia" w:ascii="宋体" w:hAnsi="宋体" w:cs="宋体"/>
                <w:color w:val="000000"/>
                <w:sz w:val="24"/>
                <w:szCs w:val="24"/>
              </w:rPr>
              <w:t xml:space="preserve">5分</w:t>
            </w:r>
            <w:bookmarkEnd w:id="46"/>
            <w:r/>
            <w:bookmarkEnd w:id="47"/>
            <w:r/>
            <w:r/>
          </w:p>
        </w:tc>
        <w:tc>
          <w:tcPr>
            <w:tcW w:w="6958" w:type="dxa"/>
            <w:vAlign w:val="center"/>
            <w:textDirection w:val="lrTb"/>
            <w:noWrap/>
          </w:tcPr>
          <w:p>
            <w:pPr>
              <w:ind w:firstLine="480"/>
              <w:jc w:val="left"/>
              <w:spacing w:after="100" w:afterAutospacing="1" w:line="4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技术服务方案优于招标文件要求的得</w:t>
            </w:r>
            <w:r>
              <w:rPr>
                <w:rFonts w:ascii="宋体" w:hAnsi="宋体" w:cs="宋体"/>
                <w:color w:val="000000"/>
                <w:sz w:val="24"/>
                <w:szCs w:val="24"/>
              </w:rPr>
              <w:t xml:space="preserve">5</w:t>
            </w:r>
            <w:r>
              <w:rPr>
                <w:rFonts w:hint="eastAsia" w:ascii="宋体" w:hAnsi="宋体" w:cs="宋体"/>
                <w:color w:val="000000"/>
                <w:sz w:val="24"/>
                <w:szCs w:val="24"/>
              </w:rPr>
              <w:t xml:space="preserve">分，符合招标文件要求的得</w:t>
            </w:r>
            <w:r>
              <w:rPr>
                <w:rFonts w:ascii="宋体" w:hAnsi="宋体" w:cs="宋体"/>
                <w:color w:val="000000"/>
                <w:sz w:val="24"/>
                <w:szCs w:val="24"/>
              </w:rPr>
              <w:t xml:space="preserve">3</w:t>
            </w:r>
            <w:r>
              <w:rPr>
                <w:rFonts w:hint="eastAsia" w:ascii="宋体" w:hAnsi="宋体" w:cs="宋体"/>
                <w:color w:val="000000"/>
                <w:sz w:val="24"/>
                <w:szCs w:val="24"/>
              </w:rPr>
              <w:t xml:space="preserve">分，不符合招标文件要求及未提供的不得分。</w:t>
            </w:r>
            <w:r/>
          </w:p>
        </w:tc>
      </w:tr>
      <w:tr>
        <w:trPr>
          <w:trHeight w:val="1787"/>
        </w:trPr>
        <w:tc>
          <w:tcPr>
            <w:tcW w:w="780" w:type="dxa"/>
            <w:vAlign w:val="center"/>
            <w:vMerge w:val="continue"/>
            <w:textDirection w:val="lrTb"/>
            <w:noWrap/>
          </w:tcPr>
          <w:p>
            <w:pPr>
              <w:pStyle w:val="1001"/>
              <w:ind w:firstLine="240"/>
              <w:jc w:val="both"/>
              <w:spacing w:line="480" w:lineRule="exact"/>
              <w:rPr>
                <w:rFonts w:ascii="宋体" w:hAnsi="宋体" w:cs="宋体"/>
                <w:color w:val="000000"/>
                <w:sz w:val="24"/>
                <w:szCs w:val="24"/>
              </w:rPr>
            </w:pPr>
            <w:r>
              <w:rPr>
                <w:rFonts w:ascii="宋体" w:hAnsi="宋体" w:cs="宋体"/>
                <w:color w:val="000000"/>
                <w:sz w:val="24"/>
                <w:szCs w:val="24"/>
              </w:rPr>
            </w:r>
            <w:r/>
          </w:p>
        </w:tc>
        <w:tc>
          <w:tcPr>
            <w:tcW w:w="1275" w:type="dxa"/>
            <w:vAlign w:val="center"/>
            <w:vMerge w:val="continue"/>
            <w:textDirection w:val="lrTb"/>
            <w:noWrap/>
          </w:tcPr>
          <w:p>
            <w:pPr>
              <w:pStyle w:val="1001"/>
              <w:jc w:val="both"/>
              <w:spacing w:line="480" w:lineRule="exact"/>
              <w:rPr>
                <w:rFonts w:ascii="宋体" w:hAnsi="宋体" w:cs="宋体"/>
                <w:color w:val="000000"/>
                <w:sz w:val="24"/>
                <w:szCs w:val="24"/>
              </w:rPr>
            </w:pPr>
            <w:r>
              <w:rPr>
                <w:rFonts w:ascii="宋体" w:hAnsi="宋体" w:cs="宋体"/>
                <w:color w:val="000000"/>
                <w:sz w:val="24"/>
                <w:szCs w:val="24"/>
              </w:rPr>
            </w:r>
            <w:r/>
          </w:p>
        </w:tc>
        <w:tc>
          <w:tcPr>
            <w:tcW w:w="765" w:type="dxa"/>
            <w:vAlign w:val="center"/>
            <w:textDirection w:val="lrTb"/>
            <w:noWrap/>
          </w:tcPr>
          <w:p>
            <w:pPr>
              <w:pStyle w:val="1001"/>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5分</w:t>
            </w:r>
            <w:r/>
          </w:p>
        </w:tc>
        <w:tc>
          <w:tcPr>
            <w:tcW w:w="6958" w:type="dxa"/>
            <w:vAlign w:val="center"/>
            <w:textDirection w:val="lrTb"/>
            <w:noWrap/>
          </w:tcPr>
          <w:p>
            <w:pPr>
              <w:ind w:firstLine="480"/>
              <w:jc w:val="left"/>
              <w:spacing w:after="100" w:afterAutospacing="1" w:line="4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使用说明书包括用量、用法、使用条件。产品标签、标识完好，齐全规范，且使用说明书明确</w:t>
            </w:r>
            <w:r>
              <w:rPr>
                <w:rFonts w:hint="eastAsia" w:ascii="宋体" w:hAnsi="宋体" w:cs="宋体"/>
                <w:color w:val="000000"/>
                <w:sz w:val="24"/>
                <w:szCs w:val="24"/>
                <w:highlight w:val="none"/>
                <w:lang w:eastAsia="zh-CN"/>
              </w:rPr>
              <w:t xml:space="preserve">。优于招标文件要求的得5分，符合招标文件要求的得3分，不符合招标文件要求及未提供的不得分。</w:t>
            </w:r>
            <w:r/>
          </w:p>
        </w:tc>
      </w:tr>
      <w:tr>
        <w:trPr>
          <w:trHeight w:val="1676"/>
        </w:trPr>
        <w:tc>
          <w:tcPr>
            <w:tcW w:w="780" w:type="dxa"/>
            <w:vAlign w:val="center"/>
            <w:vMerge w:val="continue"/>
            <w:textDirection w:val="lrTb"/>
            <w:noWrap/>
          </w:tcPr>
          <w:p>
            <w:pPr>
              <w:pStyle w:val="1001"/>
              <w:ind w:firstLine="240"/>
              <w:jc w:val="both"/>
              <w:spacing w:line="480" w:lineRule="exact"/>
              <w:rPr>
                <w:rFonts w:ascii="宋体" w:hAnsi="宋体" w:cs="宋体"/>
                <w:color w:val="000000"/>
                <w:sz w:val="24"/>
                <w:szCs w:val="24"/>
              </w:rPr>
            </w:pPr>
            <w:r>
              <w:rPr>
                <w:rFonts w:ascii="宋体" w:hAnsi="宋体" w:cs="宋体"/>
                <w:color w:val="000000"/>
                <w:sz w:val="24"/>
                <w:szCs w:val="24"/>
              </w:rPr>
            </w:r>
            <w:r/>
          </w:p>
        </w:tc>
        <w:tc>
          <w:tcPr>
            <w:tcW w:w="1275" w:type="dxa"/>
            <w:vAlign w:val="center"/>
            <w:vMerge w:val="continue"/>
            <w:textDirection w:val="lrTb"/>
            <w:noWrap/>
          </w:tcPr>
          <w:p>
            <w:pPr>
              <w:pStyle w:val="1001"/>
              <w:jc w:val="both"/>
              <w:spacing w:line="480" w:lineRule="exact"/>
              <w:rPr>
                <w:rFonts w:ascii="宋体" w:hAnsi="宋体" w:cs="宋体"/>
                <w:color w:val="000000"/>
                <w:sz w:val="24"/>
                <w:szCs w:val="24"/>
              </w:rPr>
            </w:pPr>
            <w:r>
              <w:rPr>
                <w:rFonts w:ascii="宋体" w:hAnsi="宋体" w:cs="宋体"/>
                <w:color w:val="000000"/>
                <w:sz w:val="24"/>
                <w:szCs w:val="24"/>
              </w:rPr>
            </w:r>
            <w:r/>
          </w:p>
        </w:tc>
        <w:tc>
          <w:tcPr>
            <w:tcW w:w="765" w:type="dxa"/>
            <w:vAlign w:val="center"/>
            <w:textDirection w:val="lrTb"/>
            <w:noWrap/>
          </w:tcPr>
          <w:p>
            <w:pPr>
              <w:pStyle w:val="1001"/>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5分</w:t>
            </w:r>
            <w:r/>
          </w:p>
        </w:tc>
        <w:tc>
          <w:tcPr>
            <w:tcW w:w="6958" w:type="dxa"/>
            <w:vAlign w:val="center"/>
            <w:textDirection w:val="lrTb"/>
            <w:noWrap/>
          </w:tcPr>
          <w:p>
            <w:pPr>
              <w:ind w:firstLine="480"/>
              <w:jc w:val="left"/>
              <w:spacing w:after="100" w:afterAutospacing="1" w:line="4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根据投标人提供的供售后服务体系，包含售后服务团队、服务应急预案等。提供详细的售后服务团队名单、学历、专业背景及相关证书；提供针对药害、使用事故、农产品质量安全事件等的应急预案。方案优于招标文件要求的得5分，符合招标文件要求的得3分，不符合招标文件要求及未提供的不得分。</w:t>
            </w:r>
            <w:r/>
          </w:p>
        </w:tc>
      </w:tr>
    </w:tbl>
    <w:p>
      <w:pPr>
        <w:pStyle w:val="783"/>
      </w:pPr>
      <w:r/>
      <w:r/>
    </w:p>
    <w:p>
      <w:pPr>
        <w:pStyle w:val="782"/>
        <w:ind w:firstLine="600"/>
        <w:spacing w:line="520" w:lineRule="exact"/>
        <w:rPr>
          <w:rFonts w:ascii="宋体"/>
          <w:color w:val="000000" w:themeColor="text1"/>
          <w:sz w:val="30"/>
          <w:szCs w:val="30"/>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w:t xml:space="preserve">本章说明：</w:t>
      </w:r>
      <w:r/>
    </w:p>
    <w:p>
      <w:pPr>
        <w:pStyle w:val="782"/>
        <w:ind w:firstLine="600"/>
        <w:spacing w:line="520" w:lineRule="exact"/>
        <w:widowControl/>
        <w:rPr>
          <w:rFonts w:ascii="宋体"/>
          <w:color w:val="000000" w:themeColor="text1"/>
          <w:sz w:val="30"/>
          <w:szCs w:val="30"/>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w:t xml:space="preserve">（一）本项目采用综合评分法。</w:t>
      </w:r>
      <w:r/>
    </w:p>
    <w:p>
      <w:pPr>
        <w:pStyle w:val="984"/>
        <w:jc w:val="center"/>
        <w:rPr>
          <w:rFonts w:ascii="宋体" w:eastAsia="宋体"/>
          <w:color w:val="000000" w:themeColor="text1"/>
          <w:sz w:val="24"/>
          <w14:textFill>
            <w14:solidFill>
              <w14:schemeClr w14:val="tx1"/>
            </w14:solidFill>
          </w14:textFill>
        </w:rPr>
      </w:pPr>
      <w:r/>
      <w:bookmarkStart w:id="48" w:name="_Toc522790134"/>
      <w:r/>
      <w:bookmarkStart w:id="49" w:name="_Toc523404699"/>
      <w:r>
        <w:rPr>
          <w:rFonts w:ascii="宋体" w:eastAsia="宋体"/>
          <w:color w:val="000000" w:themeColor="text1"/>
          <w14:textFill>
            <w14:solidFill>
              <w14:schemeClr w14:val="tx1"/>
            </w14:solidFill>
          </w14:textFill>
        </w:rPr>
        <w:br w:type="page" w:clear="all"/>
      </w:r>
      <w:r>
        <w:rPr>
          <w:rFonts w:ascii="宋体" w:eastAsia="宋体"/>
          <w:color w:val="000000" w:themeColor="text1"/>
          <w14:textFill>
            <w14:solidFill>
              <w14:schemeClr w14:val="tx1"/>
            </w14:solidFill>
          </w14:textFill>
        </w:rPr>
        <w:t xml:space="preserve">第五章  拟签订的合同文本</w:t>
      </w:r>
      <w:bookmarkEnd w:id="48"/>
      <w:r/>
      <w:bookmarkEnd w:id="49"/>
      <w:r/>
      <w:bookmarkStart w:id="59" w:name="_GoBack"/>
      <w:r/>
      <w:bookmarkEnd w:id="59"/>
      <w:r/>
      <w:r/>
    </w:p>
    <w:p>
      <w:pPr>
        <w:pStyle w:val="782"/>
        <w:ind w:firstLine="480"/>
        <w:spacing w:line="360" w:lineRule="exact"/>
        <w:widowControl/>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jc w:val="left"/>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91"/>
        <w:jc w:val="center"/>
        <w:spacing w:after="0"/>
        <w:rPr>
          <w:rFonts w:ascii="宋体" w:cs="宋体"/>
          <w:b/>
          <w:bCs/>
          <w:color w:val="000000" w:themeColor="text1"/>
          <w:spacing w:val="-20"/>
          <w:sz w:val="48"/>
          <w:szCs w:val="48"/>
          <w14:textFill>
            <w14:solidFill>
              <w14:schemeClr w14:val="tx1"/>
            </w14:solidFill>
          </w14:textFill>
        </w:rPr>
      </w:pPr>
      <w:r/>
      <w:bookmarkStart w:id="50" w:name="_Toc3995"/>
      <w:r/>
      <w:bookmarkStart w:id="51" w:name="_Toc523404700"/>
      <w:r/>
      <w:bookmarkStart w:id="52" w:name="_Toc522790135"/>
      <w:r/>
      <w:r/>
    </w:p>
    <w:p>
      <w:pPr>
        <w:pStyle w:val="791"/>
        <w:jc w:val="center"/>
        <w:spacing w:after="0"/>
        <w:rPr>
          <w:rFonts w:ascii="宋体" w:cs="宋体"/>
          <w:b/>
          <w:bCs/>
          <w:color w:val="000000" w:themeColor="text1"/>
          <w:spacing w:val="-20"/>
          <w:sz w:val="48"/>
          <w:szCs w:val="48"/>
          <w14:textFill>
            <w14:solidFill>
              <w14:schemeClr w14:val="tx1"/>
            </w14:solidFill>
          </w14:textFill>
        </w:rPr>
      </w:pPr>
      <w:r>
        <w:rPr>
          <w:rFonts w:ascii="宋体" w:cs="宋体"/>
          <w:b/>
          <w:bCs/>
          <w:color w:val="000000" w:themeColor="text1"/>
          <w:spacing w:val="-20"/>
          <w:sz w:val="48"/>
          <w:szCs w:val="48"/>
          <w14:textFill>
            <w14:solidFill>
              <w14:schemeClr w14:val="tx1"/>
            </w14:solidFill>
          </w14:textFill>
        </w:rPr>
      </w:r>
      <w:r/>
    </w:p>
    <w:p>
      <w:pPr>
        <w:pStyle w:val="791"/>
        <w:jc w:val="center"/>
        <w:spacing w:after="0"/>
        <w:rPr>
          <w:rFonts w:ascii="宋体" w:cs="宋体"/>
          <w:b/>
          <w:bCs/>
          <w:color w:val="000000" w:themeColor="text1"/>
          <w:spacing w:val="-20"/>
          <w:sz w:val="48"/>
          <w:szCs w:val="48"/>
          <w14:textFill>
            <w14:solidFill>
              <w14:schemeClr w14:val="tx1"/>
            </w14:solidFill>
          </w14:textFill>
        </w:rPr>
      </w:pPr>
      <w:r>
        <w:rPr>
          <w:rFonts w:ascii="宋体" w:cs="宋体"/>
          <w:b/>
          <w:bCs/>
          <w:color w:val="000000" w:themeColor="text1"/>
          <w:spacing w:val="-20"/>
          <w:sz w:val="48"/>
          <w:szCs w:val="48"/>
          <w14:textFill>
            <w14:solidFill>
              <w14:schemeClr w14:val="tx1"/>
            </w14:solidFill>
          </w14:textFill>
        </w:rPr>
      </w:r>
      <w:r/>
    </w:p>
    <w:p>
      <w:pPr>
        <w:pStyle w:val="791"/>
        <w:jc w:val="center"/>
        <w:spacing w:after="0"/>
        <w:rPr>
          <w:rFonts w:ascii="宋体" w:cs="宋体"/>
          <w:b/>
          <w:bCs/>
          <w:color w:val="000000" w:themeColor="text1"/>
          <w:spacing w:val="-20"/>
          <w:sz w:val="48"/>
          <w:szCs w:val="48"/>
          <w14:textFill>
            <w14:solidFill>
              <w14:schemeClr w14:val="tx1"/>
            </w14:solidFill>
          </w14:textFill>
        </w:rPr>
      </w:pPr>
      <w:r>
        <w:rPr>
          <w:rFonts w:hint="eastAsia" w:ascii="宋体" w:cs="宋体"/>
          <w:b/>
          <w:bCs/>
          <w:color w:val="000000" w:themeColor="text1"/>
          <w:spacing w:val="-20"/>
          <w:sz w:val="48"/>
          <w:szCs w:val="48"/>
          <w14:textFill>
            <w14:solidFill>
              <w14:schemeClr w14:val="tx1"/>
            </w14:solidFill>
          </w14:textFill>
        </w:rPr>
        <w:t xml:space="preserve">政府采购货物买卖合同</w:t>
      </w:r>
      <w:r/>
    </w:p>
    <w:p>
      <w:pPr>
        <w:pStyle w:val="791"/>
        <w:jc w:val="center"/>
        <w:spacing w:after="0"/>
        <w:rPr>
          <w:rFonts w:ascii="宋体" w:cs="宋体"/>
          <w:b/>
          <w:bCs/>
          <w:color w:val="000000" w:themeColor="text1"/>
          <w:spacing w:val="-20"/>
          <w:sz w:val="48"/>
          <w:szCs w:val="48"/>
          <w14:textFill>
            <w14:solidFill>
              <w14:schemeClr w14:val="tx1"/>
            </w14:solidFill>
          </w14:textFill>
        </w:rPr>
      </w:pPr>
      <w:r>
        <w:rPr>
          <w:rFonts w:ascii="宋体" w:cs="宋体"/>
          <w:b/>
          <w:bCs/>
          <w:color w:val="000000" w:themeColor="text1"/>
          <w:spacing w:val="-20"/>
          <w:sz w:val="48"/>
          <w:szCs w:val="48"/>
          <w14:textFill>
            <w14:solidFill>
              <w14:schemeClr w14:val="tx1"/>
            </w14:solidFill>
          </w14:textFill>
        </w:rPr>
      </w:r>
      <w:r/>
    </w:p>
    <w:p>
      <w:pPr>
        <w:rPr>
          <w:rFonts w:ascii="宋体" w:cs="宋体"/>
          <w:b/>
          <w:bCs/>
          <w:color w:val="000000" w:themeColor="text1"/>
          <w:spacing w:val="-20"/>
          <w:sz w:val="40"/>
          <w:szCs w:val="40"/>
          <w14:textFill>
            <w14:solidFill>
              <w14:schemeClr w14:val="tx1"/>
            </w14:solidFill>
          </w14:textFill>
        </w:rPr>
      </w:pPr>
      <w:r>
        <w:rPr>
          <w:rFonts w:ascii="宋体" w:cs="宋体"/>
          <w:b/>
          <w:bCs/>
          <w:color w:val="000000" w:themeColor="text1"/>
          <w:spacing w:val="-20"/>
          <w:sz w:val="40"/>
          <w:szCs w:val="40"/>
          <w14:textFill>
            <w14:solidFill>
              <w14:schemeClr w14:val="tx1"/>
            </w14:solidFill>
          </w14:textFill>
        </w:rPr>
      </w:r>
      <w:r/>
    </w:p>
    <w:p>
      <w:pPr>
        <w:rPr>
          <w:rFonts w:ascii="宋体" w:cs="宋体"/>
          <w:b/>
          <w:bCs/>
          <w:color w:val="000000" w:themeColor="text1"/>
          <w:spacing w:val="-20"/>
          <w:sz w:val="40"/>
          <w:szCs w:val="40"/>
          <w14:textFill>
            <w14:solidFill>
              <w14:schemeClr w14:val="tx1"/>
            </w14:solidFill>
          </w14:textFill>
        </w:rPr>
      </w:pPr>
      <w:r>
        <w:rPr>
          <w:rFonts w:ascii="宋体" w:cs="宋体"/>
          <w:b/>
          <w:bCs/>
          <w:color w:val="000000" w:themeColor="text1"/>
          <w:spacing w:val="-20"/>
          <w:sz w:val="40"/>
          <w:szCs w:val="40"/>
          <w14:textFill>
            <w14:solidFill>
              <w14:schemeClr w14:val="tx1"/>
            </w14:solidFill>
          </w14:textFill>
        </w:rPr>
      </w:r>
      <w:r/>
    </w:p>
    <w:p>
      <w:pPr>
        <w:rPr>
          <w:rFonts w:ascii="宋体" w:cs="宋体"/>
          <w:b/>
          <w:bCs/>
          <w:color w:val="000000" w:themeColor="text1"/>
          <w:spacing w:val="-20"/>
          <w:sz w:val="40"/>
          <w:szCs w:val="40"/>
          <w14:textFill>
            <w14:solidFill>
              <w14:schemeClr w14:val="tx1"/>
            </w14:solidFill>
          </w14:textFill>
        </w:rPr>
      </w:pPr>
      <w:r>
        <w:rPr>
          <w:rFonts w:ascii="宋体" w:cs="宋体"/>
          <w:b/>
          <w:bCs/>
          <w:color w:val="000000" w:themeColor="text1"/>
          <w:spacing w:val="-20"/>
          <w:sz w:val="40"/>
          <w:szCs w:val="40"/>
          <w14:textFill>
            <w14:solidFill>
              <w14:schemeClr w14:val="tx1"/>
            </w14:solidFill>
          </w14:textFill>
        </w:rPr>
      </w:r>
      <w:r/>
    </w:p>
    <w:p>
      <w:pPr>
        <w:ind w:left="400"/>
        <w:spacing w:line="360" w:lineRule="auto"/>
        <w:rPr>
          <w:color w:val="000000" w:themeColor="text1"/>
          <w:sz w:val="32"/>
          <w:szCs w:val="32"/>
          <w14:textFill>
            <w14:solidFill>
              <w14:schemeClr w14:val="tx1"/>
            </w14:solidFill>
          </w14:textFill>
        </w:rPr>
      </w:pPr>
      <w:r>
        <w:rPr>
          <w:rFonts w:hint="eastAsia" w:ascii="宋体" w:cs="宋体"/>
          <w:color w:val="000000" w:themeColor="text1"/>
          <w:sz w:val="32"/>
          <w:szCs w:val="32"/>
          <w14:textFill>
            <w14:solidFill>
              <w14:schemeClr w14:val="tx1"/>
            </w14:solidFill>
          </w14:textFill>
        </w:rPr>
        <w:t xml:space="preserve">项目名称：</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合同编号：</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甲    方：</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乙    方：</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签订时间：</w:t>
      </w:r>
      <w:r>
        <w:rPr>
          <w:rFonts w:hint="eastAsia"/>
          <w:color w:val="000000" w:themeColor="text1"/>
          <w:sz w:val="32"/>
          <w:szCs w:val="32"/>
          <w:u w:val="single"/>
          <w14:textFill>
            <w14:solidFill>
              <w14:schemeClr w14:val="tx1"/>
            </w14:solidFill>
          </w14:textFill>
        </w:rPr>
        <w:t xml:space="preserve">      </w:t>
      </w:r>
      <w:r>
        <w:rPr>
          <w:color w:val="000000" w:themeColor="text1"/>
          <w:sz w:val="32"/>
          <w:szCs w:val="32"/>
          <w:u w:val="single"/>
          <w14:textFill>
            <w14:solidFill>
              <w14:schemeClr w14:val="tx1"/>
            </w14:solidFill>
          </w14:textFill>
        </w:rPr>
        <w:t xml:space="preserve">           </w:t>
      </w:r>
      <w:r>
        <w:rPr>
          <w:rFonts w:hint="eastAsia"/>
          <w:color w:val="000000" w:themeColor="text1"/>
          <w:sz w:val="32"/>
          <w:szCs w:val="32"/>
          <w:u w:val="single"/>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56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880"/>
        <w:rPr>
          <w:rFonts w:eastAsia="黑体"/>
          <w:color w:val="000000" w:themeColor="text1"/>
          <w:sz w:val="44"/>
          <w:szCs w:val="44"/>
          <w14:textFill>
            <w14:solidFill>
              <w14:schemeClr w14:val="tx1"/>
            </w14:solidFill>
          </w14:textFill>
        </w:rPr>
        <w:sectPr>
          <w:footerReference w:type="default" r:id="rId9"/>
          <w:footnotePr/>
          <w:endnotePr/>
          <w:type w:val="nextPage"/>
          <w:pgSz w:w="11906" w:h="16838" w:orient="portrait"/>
          <w:pgMar w:top="1440" w:right="1800" w:bottom="1440" w:left="1800" w:header="851" w:footer="1077" w:gutter="0"/>
          <w:cols w:num="1" w:sep="0" w:space="720" w:equalWidth="1"/>
          <w:docGrid w:linePitch="360"/>
        </w:sectPr>
      </w:pPr>
      <w:r>
        <w:rPr>
          <w:rFonts w:eastAsia="黑体"/>
          <w:color w:val="000000" w:themeColor="text1"/>
          <w:sz w:val="44"/>
          <w:szCs w:val="44"/>
          <w14:textFill>
            <w14:solidFill>
              <w14:schemeClr w14:val="tx1"/>
            </w14:solidFill>
          </w14:textFill>
        </w:rPr>
      </w:r>
      <w:bookmarkEnd w:id="50"/>
      <w:r/>
      <w:r/>
    </w:p>
    <w:p>
      <w:pPr>
        <w:pStyle w:val="771"/>
        <w:jc w:val="center"/>
        <w:spacing w:line="400" w:lineRule="exact"/>
        <w:rPr>
          <w:rFonts w:ascii="黑体" w:eastAsia="黑体"/>
          <w:b w:val="0"/>
          <w:bCs w:val="0"/>
          <w:color w:val="000000" w:themeColor="text1"/>
          <w:sz w:val="28"/>
          <w:szCs w:val="28"/>
          <w14:textFill>
            <w14:solidFill>
              <w14:schemeClr w14:val="tx1"/>
            </w14:solidFill>
          </w14:textFill>
        </w:rPr>
      </w:pPr>
      <w:r/>
      <w:bookmarkStart w:id="53" w:name="_Toc22209"/>
      <w:r>
        <w:rPr>
          <w:rFonts w:hint="eastAsia" w:ascii="黑体" w:eastAsia="黑体"/>
          <w:b w:val="0"/>
          <w:bCs w:val="0"/>
          <w:color w:val="000000" w:themeColor="text1"/>
          <w:sz w:val="28"/>
          <w:szCs w:val="28"/>
          <w14:textFill>
            <w14:solidFill>
              <w14:schemeClr w14:val="tx1"/>
            </w14:solidFill>
          </w14:textFill>
        </w:rPr>
        <w:t xml:space="preserve">第一节 政府采购合同协议书</w:t>
      </w:r>
      <w:bookmarkEnd w:id="53"/>
      <w:r/>
      <w:r/>
    </w:p>
    <w:p>
      <w:pPr>
        <w:pStyle w:val="771"/>
        <w:jc w:val="center"/>
        <w:spacing w:line="400" w:lineRule="exact"/>
        <w:rPr>
          <w:rFonts w:ascii="黑体" w:eastAsia="黑体"/>
          <w:b w:val="0"/>
          <w:bCs w:val="0"/>
          <w:color w:val="000000" w:themeColor="text1"/>
          <w:sz w:val="28"/>
          <w:szCs w:val="28"/>
          <w14:textFill>
            <w14:solidFill>
              <w14:schemeClr w14:val="tx1"/>
            </w14:solidFill>
          </w14:textFill>
        </w:rPr>
      </w:pPr>
      <w:r>
        <w:rPr>
          <w:rFonts w:ascii="黑体" w:eastAsia="黑体"/>
          <w:b w:val="0"/>
          <w:bCs w:val="0"/>
          <w:color w:val="000000" w:themeColor="text1"/>
          <w:sz w:val="28"/>
          <w:szCs w:val="28"/>
          <w14:textFill>
            <w14:solidFill>
              <w14:schemeClr w14:val="tx1"/>
            </w14:solidFill>
          </w14:textFill>
        </w:rPr>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甲方（全称）：</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（采购人、受采购人委托签订合同的单位或采购</w:t>
      </w:r>
      <w:r>
        <w:rPr>
          <w:rFonts w:hint="eastAsia" w:ascii="宋体"/>
          <w:color w:val="000000" w:themeColor="text1"/>
          <w:szCs w:val="21"/>
          <w14:textFill>
            <w14:solidFill>
              <w14:schemeClr w14:val="tx1"/>
            </w14:solidFill>
          </w14:textFill>
        </w:rPr>
        <w:tab/>
      </w:r>
      <w:r>
        <w:rPr>
          <w:rFonts w:hint="eastAsia" w:ascii="宋体"/>
          <w:color w:val="000000" w:themeColor="text1"/>
          <w:szCs w:val="21"/>
          <w14:textFill>
            <w14:solidFill>
              <w14:schemeClr w14:val="tx1"/>
            </w14:solidFill>
          </w14:textFill>
        </w:rPr>
        <w:t xml:space="preserve">                                   文件约定的合同甲方）</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乙方1（全称）：</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（供应商）</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792"/>
        <w:ind w:left="0" w:firstLine="400"/>
        <w:spacing w:after="0"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项目信息</w:t>
      </w:r>
      <w:r/>
    </w:p>
    <w:p>
      <w:pPr>
        <w:pStyle w:val="792"/>
        <w:numPr>
          <w:ilvl w:val="0"/>
          <w:numId w:val="2"/>
        </w:numPr>
        <w:ind w:firstLine="400"/>
        <w:jc w:val="both"/>
        <w:spacing w:after="0" w:line="400" w:lineRule="exact"/>
        <w:widowControl w:val="off"/>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采购项目名称：</w:t>
      </w:r>
      <w:r>
        <w:rPr>
          <w:rFonts w:ascii="宋体"/>
          <w:color w:val="000000" w:themeColor="text1"/>
          <w:szCs w:val="21"/>
          <w:u w:val="single"/>
          <w14:textFill>
            <w14:solidFill>
              <w14:schemeClr w14:val="tx1"/>
            </w14:solidFill>
          </w14:textFill>
        </w:rPr>
        <w:t xml:space="preserve">                                          </w:t>
      </w:r>
      <w:r/>
    </w:p>
    <w:p>
      <w:pPr>
        <w:pStyle w:val="792"/>
        <w:spacing w:after="0" w:line="400" w:lineRule="exact"/>
        <w:tabs>
          <w:tab w:val="left" w:pos="999"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采购项目编号：</w:t>
      </w:r>
      <w:r>
        <w:rPr>
          <w:rFonts w:ascii="宋体"/>
          <w:color w:val="000000" w:themeColor="text1"/>
          <w:szCs w:val="21"/>
          <w:u w:val="single"/>
          <w14:textFill>
            <w14:solidFill>
              <w14:schemeClr w14:val="tx1"/>
            </w14:solidFill>
          </w14:textFill>
        </w:rPr>
        <w:t xml:space="preserve">                                          </w:t>
      </w:r>
      <w:r/>
    </w:p>
    <w:p>
      <w:pPr>
        <w:pStyle w:val="792"/>
        <w:ind w:left="0" w:firstLine="400"/>
        <w:spacing w:after="0"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（2）采购计划编号：</w:t>
      </w:r>
      <w:r>
        <w:rPr>
          <w:rFonts w:ascii="宋体"/>
          <w:color w:val="000000" w:themeColor="text1"/>
          <w:szCs w:val="21"/>
          <w:u w:val="single"/>
          <w14:textFill>
            <w14:solidFill>
              <w14:schemeClr w14:val="tx1"/>
            </w14:solidFill>
          </w14:textFill>
        </w:rPr>
        <w:t xml:space="preserve">                     </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 xml:space="preserve">     </w:t>
      </w:r>
      <w:r>
        <w:rPr>
          <w:rFonts w:ascii="宋体"/>
          <w:color w:val="000000" w:themeColor="text1"/>
          <w:szCs w:val="21"/>
          <w14:textFill>
            <w14:solidFill>
              <w14:schemeClr w14:val="tx1"/>
            </w14:solidFill>
          </w14:textFill>
        </w:rPr>
        <w:t xml:space="preserve"> </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（3）项目内容：</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采购标的及数量（台/套</w:t>
      </w:r>
      <w:r>
        <w:rPr>
          <w:rFonts w:ascii="宋体"/>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个</w:t>
      </w:r>
      <w:r>
        <w:rPr>
          <w:rFonts w:ascii="宋体"/>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架</w:t>
      </w:r>
      <w:r>
        <w:rPr>
          <w:rFonts w:ascii="宋体"/>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组等）：</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            </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 </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品牌：</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规格型号：</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p>
    <w:p>
      <w:pPr>
        <w:ind w:firstLine="900"/>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采购标的的技术要求、商务要求具体见附件。</w:t>
      </w:r>
      <w:r/>
    </w:p>
    <w:p>
      <w:pPr>
        <w:ind w:firstLine="900"/>
        <w:spacing w:line="400" w:lineRule="exact"/>
        <w:rPr>
          <w:rFonts w:ascii="宋体" w:cs="宋体"/>
          <w:color w:val="000000" w:themeColor="text1"/>
          <w:szCs w:val="21"/>
          <w14:textFill>
            <w14:solidFill>
              <w14:schemeClr w14:val="tx1"/>
            </w14:solidFill>
          </w14:textFill>
        </w:rPr>
      </w:pPr>
      <w:r>
        <w:rPr>
          <w:rFonts w:hint="eastAsia" w:ascii="汉仪书宋二S" w:eastAsia="汉仪书宋二S" w:cs="汉仪书宋二S"/>
          <w:color w:val="000000" w:themeColor="text1"/>
          <w:szCs w:val="21"/>
          <w14:textFill>
            <w14:solidFill>
              <w14:schemeClr w14:val="tx1"/>
            </w14:solidFill>
          </w14:textFill>
        </w:rPr>
        <w:t xml:space="preserve">①</w:t>
      </w:r>
      <w:r>
        <w:rPr>
          <w:rFonts w:hint="eastAsia" w:ascii="宋体" w:cs="宋体"/>
          <w:color w:val="000000" w:themeColor="text1"/>
          <w:szCs w:val="21"/>
          <w14:textFill>
            <w14:solidFill>
              <w14:schemeClr w14:val="tx1"/>
            </w14:solidFill>
          </w14:textFill>
        </w:rPr>
        <w:t xml:space="preserve">涉及信息类产品，请填写该产品关键部件的品牌、型号：</w:t>
      </w:r>
      <w:r/>
    </w:p>
    <w:p>
      <w:pPr>
        <w:ind w:firstLine="400"/>
        <w:spacing w:line="400" w:lineRule="exact"/>
        <w:rPr>
          <w:rFonts w:ascii="宋体" w:cs="宋体"/>
          <w:color w:val="000000" w:themeColor="text1"/>
          <w:szCs w:val="21"/>
          <w:u w:val="single"/>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标的名称：</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关键部件：</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品牌：</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型号：</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w:t>
      </w:r>
      <w:r/>
    </w:p>
    <w:p>
      <w:pPr>
        <w:pStyle w:val="1096"/>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关键部件：</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品牌：</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型号：</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w:t>
      </w:r>
      <w:r/>
    </w:p>
    <w:p>
      <w:pPr>
        <w:pStyle w:val="1096"/>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关键部件：</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品牌：</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型号：</w:t>
      </w:r>
      <w:r>
        <w:rPr>
          <w:rFonts w:hint="eastAsia" w:ascii="宋体" w:eastAsia="宋体" w:cs="宋体"/>
          <w:color w:val="000000" w:themeColor="text1"/>
          <w:sz w:val="21"/>
          <w:u w:val="single"/>
          <w14:textFill>
            <w14:solidFill>
              <w14:schemeClr w14:val="tx1"/>
            </w14:solidFill>
          </w14:textFill>
        </w:rPr>
        <w:t xml:space="preserve">       </w:t>
      </w:r>
      <w:r/>
    </w:p>
    <w:p>
      <w:pPr>
        <w:pStyle w:val="1096"/>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       </w:t>
      </w:r>
      <w:r/>
    </w:p>
    <w:p>
      <w:pPr>
        <w:pStyle w:val="1096"/>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w:t>
      </w:r>
      <w:r>
        <w:rPr>
          <w:rFonts w:ascii="宋体" w:eastAsia="宋体" w:cs="宋体"/>
          <w:color w:val="000000" w:themeColor="text1"/>
          <w:sz w:val="21"/>
          <w14:textFill>
            <w14:solidFill>
              <w14:schemeClr w14:val="tx1"/>
            </w14:solidFill>
          </w14:textFill>
        </w:rPr>
        <w:t xml:space="preserve">4</w:t>
      </w:r>
      <w:r>
        <w:rPr>
          <w:rFonts w:hint="eastAsia" w:ascii="宋体" w:eastAsia="宋体" w:cs="宋体"/>
          <w:color w:val="000000" w:themeColor="text1"/>
          <w:sz w:val="21"/>
          <w14:textFill>
            <w14:solidFill>
              <w14:schemeClr w14:val="tx1"/>
            </w14:solidFill>
          </w14:textFill>
        </w:rPr>
        <w:t xml:space="preserve">）政府采购组织形式：</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政府集中采购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部门集中采购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分散采购</w:t>
      </w:r>
      <w:r/>
    </w:p>
    <w:p>
      <w:pPr>
        <w:pStyle w:val="1096"/>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w:t>
      </w:r>
      <w:r>
        <w:rPr>
          <w:rFonts w:ascii="宋体" w:eastAsia="宋体" w:cs="宋体"/>
          <w:color w:val="000000" w:themeColor="text1"/>
          <w:sz w:val="21"/>
          <w14:textFill>
            <w14:solidFill>
              <w14:schemeClr w14:val="tx1"/>
            </w14:solidFill>
          </w14:textFill>
        </w:rPr>
        <w:t xml:space="preserve">5</w:t>
      </w:r>
      <w:r>
        <w:rPr>
          <w:rFonts w:hint="eastAsia" w:ascii="宋体" w:eastAsia="宋体" w:cs="宋体"/>
          <w:color w:val="000000" w:themeColor="text1"/>
          <w:sz w:val="21"/>
          <w14:textFill>
            <w14:solidFill>
              <w14:schemeClr w14:val="tx1"/>
            </w14:solidFill>
          </w14:textFill>
        </w:rPr>
        <w:t xml:space="preserve">）政府采购方式：</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公开招标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邀请招标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竞争性谈判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竞争性磋商</w:t>
      </w:r>
      <w:r/>
    </w:p>
    <w:p>
      <w:pPr>
        <w:pStyle w:val="1096"/>
        <w:ind w:firstLine="440"/>
        <w:rPr>
          <w:rFonts w:ascii="宋体" w:eastAsia="宋体" w:cs="宋体"/>
          <w:color w:val="000000" w:themeColor="text1"/>
          <w:sz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询价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单一来源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框架协议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其他：</w:t>
      </w:r>
      <w:r>
        <w:rPr>
          <w:rFonts w:hint="eastAsia" w:ascii="宋体" w:eastAsia="宋体" w:cs="宋体"/>
          <w:color w:val="000000" w:themeColor="text1"/>
          <w:sz w:val="21"/>
          <w:u w:val="single"/>
          <w14:textFill>
            <w14:solidFill>
              <w14:schemeClr w14:val="tx1"/>
            </w14:solidFill>
          </w14:textFill>
        </w:rPr>
        <w:t xml:space="preserve">          </w:t>
      </w:r>
      <w:r/>
    </w:p>
    <w:p>
      <w:pPr>
        <w:pStyle w:val="1096"/>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（注：在框架协议采购的第二阶段，可选择使用该合同文本）</w:t>
      </w:r>
      <w:r/>
    </w:p>
    <w:p>
      <w:pPr>
        <w:pStyle w:val="1096"/>
        <w:ind w:firstLine="220"/>
        <w:rPr>
          <w:rFonts w:ascii="宋体" w:eastAsia="宋体" w:cs="Times New Roman"/>
          <w:color w:val="000000" w:themeColor="text1"/>
          <w:sz w:val="2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否</w:t>
      </w:r>
      <w:r/>
    </w:p>
    <w:p>
      <w:pPr>
        <w:spacing w:line="400" w:lineRule="exact"/>
        <w:rPr>
          <w:rFonts w:ascii="宋体"/>
          <w:iCs/>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spacing w:line="400" w:lineRule="exact"/>
        <w:rPr>
          <w:rFonts w:asci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spacing w:line="400" w:lineRule="exact"/>
        <w:rPr>
          <w:rFonts w:asci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w:t>
      </w:r>
      <w:r>
        <w:rPr>
          <w:rFonts w:ascii="宋体"/>
          <w:color w:val="000000" w:themeColor="text1"/>
          <w:szCs w:val="21"/>
          <w14:textFill>
            <w14:solidFill>
              <w14:schemeClr w14:val="tx1"/>
            </w14:solidFill>
          </w14:textFill>
        </w:rPr>
        <w:t xml:space="preserve">7</w:t>
      </w:r>
      <w:r>
        <w:rPr>
          <w:rFonts w:hint="eastAsia" w:asci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ind w:firstLine="800"/>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分包主要内容：</w:t>
      </w:r>
      <w:r>
        <w:rPr>
          <w:rFonts w:hint="eastAsia" w:ascii="宋体"/>
          <w:color w:val="000000" w:themeColor="text1"/>
          <w:szCs w:val="21"/>
          <w:u w:val="single"/>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分包供应商/制造商名称（如供应商和制造商不同，请分别填写）：</w:t>
      </w:r>
      <w:r/>
    </w:p>
    <w:p>
      <w:pPr>
        <w:ind w:firstLine="800"/>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hint="eastAsia" w:ascii="宋体"/>
          <w:color w:val="000000" w:themeColor="text1"/>
          <w:szCs w:val="21"/>
          <w:u w:val="single"/>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分包供应商/制造商类型（如果供应商和制造商不同，只填写制造商类型）：</w:t>
      </w:r>
      <w:r/>
    </w:p>
    <w:p>
      <w:pPr>
        <w:ind w:firstLine="800"/>
        <w:spacing w:line="400" w:lineRule="exact"/>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小微型企业  </w:t>
      </w:r>
      <w:r/>
    </w:p>
    <w:p>
      <w:pPr>
        <w:ind w:firstLine="800"/>
        <w:spacing w:line="400" w:lineRule="exact"/>
        <w:rPr>
          <w:rFonts w:eastAsia="华文楷体"/>
          <w:color w:val="000000" w:themeColor="text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其他</w:t>
      </w:r>
      <w:r/>
    </w:p>
    <w:p>
      <w:pPr>
        <w:spacing w:line="400" w:lineRule="exact"/>
        <w:rPr>
          <w:rFonts w:ascii="宋体" w:cs="宋体"/>
          <w:iCs/>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w:t>
      </w:r>
      <w:r>
        <w:rPr>
          <w:rFonts w:ascii="宋体" w:cs="宋体"/>
          <w:color w:val="000000" w:themeColor="text1"/>
          <w:szCs w:val="21"/>
          <w14:textFill>
            <w14:solidFill>
              <w14:schemeClr w14:val="tx1"/>
            </w14:solidFill>
          </w14:textFill>
        </w:rPr>
        <w:t xml:space="preserve">8</w:t>
      </w:r>
      <w:r>
        <w:rPr>
          <w:rFonts w:hint="eastAsia" w:ascii="宋体" w:cs="宋体"/>
          <w:color w:val="000000" w:themeColor="text1"/>
          <w:szCs w:val="21"/>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cs="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cs="宋体"/>
          <w:iCs/>
          <w:color w:val="000000" w:themeColor="text1"/>
          <w:szCs w:val="21"/>
          <w14:textFill>
            <w14:solidFill>
              <w14:schemeClr w14:val="tx1"/>
            </w14:solidFill>
          </w14:textFill>
        </w:rPr>
        <w:t xml:space="preserve">否</w:t>
      </w:r>
      <w:r/>
    </w:p>
    <w:p>
      <w:pPr>
        <w:pStyle w:val="1096"/>
        <w:ind w:firstLine="420"/>
        <w:tabs>
          <w:tab w:val="left" w:pos="1340" w:leader="none"/>
        </w:tabs>
        <w:rPr>
          <w:rFonts w:ascii="宋体" w:eastAsia="宋体" w:cs="宋体"/>
          <w:color w:val="000000" w:themeColor="text1"/>
          <w:sz w:val="21"/>
          <w:u w:val="single"/>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外商投资企业类型：</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全部由外国投资者投资  </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eastAsia="宋体" w:cs="宋体"/>
          <w:iCs/>
          <w:color w:val="000000" w:themeColor="text1"/>
          <w:sz w:val="21"/>
          <w14:textFill>
            <w14:solidFill>
              <w14:schemeClr w14:val="tx1"/>
            </w14:solidFill>
          </w14:textFill>
        </w:rPr>
        <w:t xml:space="preserve">部分由外国投资者投资</w:t>
      </w:r>
      <w:r/>
    </w:p>
    <w:p>
      <w:pPr>
        <w:ind w:firstLine="420"/>
        <w:spacing w:line="400" w:lineRule="exact"/>
        <w:rPr>
          <w:rFonts w:ascii="宋体" w:cs="宋体"/>
          <w:color w:val="000000" w:themeColor="text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w:t>
      </w:r>
      <w:r>
        <w:rPr>
          <w:rFonts w:ascii="宋体" w:cs="宋体"/>
          <w:color w:val="000000" w:themeColor="text1"/>
          <w:sz w:val="21"/>
          <w:szCs w:val="21"/>
          <w14:textFill>
            <w14:solidFill>
              <w14:schemeClr w14:val="tx1"/>
            </w14:solidFill>
          </w14:textFill>
        </w:rPr>
        <w:t xml:space="preserve">9</w:t>
      </w:r>
      <w:r>
        <w:rPr>
          <w:rFonts w:hint="eastAsia" w:ascii="宋体" w:cs="宋体"/>
          <w:color w:val="000000" w:themeColor="text1"/>
          <w:sz w:val="21"/>
          <w:szCs w:val="21"/>
          <w14:textFill>
            <w14:solidFill>
              <w14:schemeClr w14:val="tx1"/>
            </w14:solidFill>
          </w14:textFill>
        </w:rPr>
        <w:t xml:space="preserve">）是否涉及进口产品：</w:t>
      </w:r>
      <w:r/>
    </w:p>
    <w:p>
      <w:pPr>
        <w:ind w:firstLine="800"/>
        <w:spacing w:line="400" w:lineRule="exact"/>
        <w:rPr>
          <w:rFonts w:ascii="宋体" w:cs="宋体"/>
          <w:color w:val="000000" w:themeColor="text1"/>
          <w:szCs w:val="21"/>
          <w:u w:val="single"/>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s="宋体"/>
          <w:color w:val="000000" w:themeColor="text1"/>
          <w:szCs w:val="21"/>
          <w14:textFill>
            <w14:solidFill>
              <w14:schemeClr w14:val="tx1"/>
            </w14:solidFill>
          </w14:textFill>
        </w:rPr>
        <w:t xml:space="preserve">是，《政府采购品目分类目录》底级品目名称：</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金额：</w:t>
      </w:r>
      <w:r>
        <w:rPr>
          <w:rFonts w:hint="eastAsia" w:ascii="宋体" w:cs="宋体"/>
          <w:color w:val="000000" w:themeColor="text1"/>
          <w:szCs w:val="21"/>
          <w:u w:val="single"/>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国别：</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品牌：</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规格型号：</w:t>
      </w:r>
      <w:r>
        <w:rPr>
          <w:rFonts w:hint="eastAsia" w:ascii="宋体" w:cs="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（1</w:t>
      </w:r>
      <w:r>
        <w:rPr>
          <w:rFonts w:ascii="宋体"/>
          <w:color w:val="000000" w:themeColor="text1"/>
          <w:sz w:val="21"/>
          <w:szCs w:val="21"/>
          <w14:textFill>
            <w14:solidFill>
              <w14:schemeClr w14:val="tx1"/>
            </w14:solidFill>
          </w14:textFill>
        </w:rPr>
        <w:t xml:space="preserve">0</w:t>
      </w:r>
      <w:r>
        <w:rPr>
          <w:rFonts w:hint="eastAsia" w:ascii="宋体"/>
          <w:color w:val="000000" w:themeColor="text1"/>
          <w:sz w:val="21"/>
          <w:szCs w:val="21"/>
          <w14:textFill>
            <w14:solidFill>
              <w14:schemeClr w14:val="tx1"/>
            </w14:solidFill>
          </w14:textFill>
        </w:rPr>
        <w:t xml:space="preserve">）是否涉及节能产品：</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是，《节能产品政府采购品目清单》的底级品目名称：</w:t>
      </w:r>
      <w:r>
        <w:rPr>
          <w:rFonts w:hint="eastAsia" w:ascii="宋体"/>
          <w:color w:val="000000" w:themeColor="text1"/>
          <w:szCs w:val="21"/>
          <w:u w:val="single"/>
          <w14:textFill>
            <w14:solidFill>
              <w14:schemeClr w14:val="tx1"/>
            </w14:solidFill>
          </w14:textFill>
        </w:rPr>
        <w:t xml:space="preserve">         </w:t>
      </w:r>
      <w:r>
        <w:rPr>
          <w:rFonts w:hint="eastAsia" w:ascii="宋体"/>
          <w:iCs/>
          <w:color w:val="000000" w:themeColor="text1"/>
          <w:szCs w:val="21"/>
          <w14:textFill>
            <w14:solidFill>
              <w14:schemeClr w14:val="tx1"/>
            </w14:solidFill>
          </w14:textFill>
        </w:rPr>
        <w:t xml:space="preserve">     </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优先采购    </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是否涉及环境标志产品：</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是，《环境标志产品政府采购品目清单》的底级品目名称：</w:t>
      </w:r>
      <w:r>
        <w:rPr>
          <w:rFonts w:hint="eastAsia" w:ascii="宋体"/>
          <w:color w:val="000000" w:themeColor="text1"/>
          <w:szCs w:val="21"/>
          <w:u w:val="single"/>
          <w14:textFill>
            <w14:solidFill>
              <w14:schemeClr w14:val="tx1"/>
            </w14:solidFill>
          </w14:textFill>
        </w:rPr>
        <w:t xml:space="preserve">         </w:t>
      </w:r>
      <w:r>
        <w:rPr>
          <w:rFonts w:hint="eastAsia" w:ascii="宋体"/>
          <w:iCs/>
          <w:color w:val="000000" w:themeColor="text1"/>
          <w:szCs w:val="21"/>
          <w14:textFill>
            <w14:solidFill>
              <w14:schemeClr w14:val="tx1"/>
            </w14:solidFill>
          </w14:textFill>
        </w:rPr>
        <w:t xml:space="preserve"> </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优先采购    </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w:t>
      </w:r>
      <w:r/>
    </w:p>
    <w:p>
      <w:pPr>
        <w:pStyle w:val="1096"/>
        <w:ind w:firstLine="420"/>
        <w:rPr>
          <w:rFonts w:ascii="宋体" w:eastAsia="宋体" w:cs="Times New Roman"/>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 xml:space="preserve">          </w:t>
      </w:r>
      <w:r>
        <w:rPr>
          <w:rFonts w:hint="eastAsia" w:ascii="宋体" w:eastAsia="宋体" w:cs="Times New Roman"/>
          <w:color w:val="000000" w:themeColor="text1"/>
          <w:sz w:val="21"/>
          <w14:textFill>
            <w14:solidFill>
              <w14:schemeClr w14:val="tx1"/>
            </w14:solidFill>
          </w14:textFill>
        </w:rPr>
        <w:t xml:space="preserve">是否涉及绿色产品： </w:t>
      </w:r>
      <w:r/>
    </w:p>
    <w:p>
      <w:pPr>
        <w:pStyle w:val="1096"/>
        <w:ind w:firstLine="420"/>
        <w:rPr>
          <w:rFonts w:ascii="宋体" w:eastAsia="宋体"/>
          <w:color w:val="000000" w:themeColor="text1"/>
          <w:u w:val="single"/>
          <w14:textFill>
            <w14:solidFill>
              <w14:schemeClr w14:val="tx1"/>
            </w14:solidFill>
          </w14:textFill>
        </w:rPr>
      </w:pPr>
      <w:r>
        <w:rPr>
          <w:rFonts w:hint="eastAsia" w:asci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是，绿色产品政府采购相关政策确定的底级品目名称：</w:t>
      </w:r>
      <w:r>
        <w:rPr>
          <w:rFonts w:hint="eastAsia" w:ascii="宋体" w:eastAsia="宋体"/>
          <w:color w:val="000000" w:themeColor="text1"/>
          <w:u w:val="single"/>
          <w14:textFill>
            <w14:solidFill>
              <w14:schemeClr w14:val="tx1"/>
            </w14:solidFill>
          </w14:textFill>
        </w:rPr>
        <w:t xml:space="preserve">         </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优先采购    </w:t>
      </w:r>
      <w:r/>
    </w:p>
    <w:p>
      <w:pPr>
        <w:pStyle w:val="1096"/>
        <w:ind w:firstLine="420"/>
        <w:rPr>
          <w:rFonts w:ascii="宋体" w:hAnsi="宋体"/>
          <w:color w:val="000000" w:themeColor="text1"/>
          <w:sz w:val="21"/>
          <w14:textFill>
            <w14:solidFill>
              <w14:schemeClr w14:val="tx1"/>
            </w14:solidFill>
          </w14:textFill>
        </w:rPr>
      </w:pPr>
      <w:r>
        <w:rPr>
          <w:rFonts w:hint="eastAsia" w:asci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否</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（1</w:t>
      </w:r>
      <w:r>
        <w:rPr>
          <w:rFonts w:ascii="宋体"/>
          <w:color w:val="000000" w:themeColor="text1"/>
          <w:szCs w:val="21"/>
          <w14:textFill>
            <w14:solidFill>
              <w14:schemeClr w14:val="tx1"/>
            </w14:solidFill>
          </w14:textFill>
        </w:rPr>
        <w:t xml:space="preserve">1</w:t>
      </w:r>
      <w:r>
        <w:rPr>
          <w:rFonts w:hint="eastAsia" w:ascii="宋体"/>
          <w:color w:val="000000" w:themeColor="text1"/>
          <w:szCs w:val="21"/>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ind w:firstLine="800"/>
        <w:spacing w:line="400" w:lineRule="exact"/>
        <w:rPr>
          <w:rFonts w:asci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不涉及</w:t>
      </w:r>
      <w:r/>
    </w:p>
    <w:p>
      <w:pPr>
        <w:numPr>
          <w:ilvl w:val="0"/>
          <w:numId w:val="1"/>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合同金额</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（1）合同金额小写：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大写：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分包金额（如有）小写：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大写：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（注：固定单价合同应填写单价和最高限价）</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（2）合同定价方式（采用组合定价方式的，可以勾选多项）：</w:t>
      </w:r>
      <w:r/>
    </w:p>
    <w:p>
      <w:pPr>
        <w:ind w:firstLine="400"/>
        <w:spacing w:line="400" w:lineRule="exact"/>
        <w:rPr>
          <w:rFonts w:ascii="宋体"/>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固定单价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固定费率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绩效激励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其他</w:t>
      </w:r>
      <w:r>
        <w:rPr>
          <w:rFonts w:hint="eastAsia" w:ascii="宋体"/>
          <w:color w:val="000000" w:themeColor="text1"/>
          <w:szCs w:val="21"/>
          <w:u w:val="single"/>
          <w14:textFill>
            <w14:solidFill>
              <w14:schemeClr w14:val="tx1"/>
            </w14:solidFill>
          </w14:textFill>
        </w:rPr>
        <w:t xml:space="preserve">       </w:t>
      </w:r>
      <w:r/>
    </w:p>
    <w:p>
      <w:pPr>
        <w:pStyle w:val="781"/>
        <w:spacing w:line="400" w:lineRule="exact"/>
        <w:rPr>
          <w:color w:val="000000" w:themeColor="text1"/>
          <w14:textFill>
            <w14:solidFill>
              <w14:schemeClr w14:val="tx1"/>
            </w14:solidFill>
          </w14:textFill>
        </w:rPr>
      </w:pPr>
      <w:r>
        <w:rPr>
          <w:rFonts w:hint="eastAsia" w:ascii="宋体"/>
          <w:color w:val="000000" w:themeColor="text1"/>
          <w14:textFill>
            <w14:solidFill>
              <w14:schemeClr w14:val="tx1"/>
            </w14:solidFill>
          </w14:textFill>
        </w:rPr>
        <w:t xml:space="preserve">（3）付款方式（按项目实际勾选填写）：</w:t>
      </w:r>
      <w:r/>
    </w:p>
    <w:p>
      <w:pPr>
        <w:ind w:firstLine="600"/>
        <w:spacing w:line="400" w:lineRule="exact"/>
        <w:rPr>
          <w:rFonts w:asci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全额付款：</w:t>
      </w:r>
      <w:r>
        <w:rPr>
          <w:rFonts w:hint="eastAsia" w:ascii="宋体"/>
          <w:color w:val="000000" w:themeColor="text1"/>
          <w:szCs w:val="21"/>
          <w:u w:val="single"/>
          <w14:textFill>
            <w14:solidFill>
              <w14:schemeClr w14:val="tx1"/>
            </w14:solidFill>
          </w14:textFill>
        </w:rPr>
        <w:t xml:space="preserve">     （应明确一次性支付合同款项的条件）                    </w:t>
      </w:r>
      <w:r/>
    </w:p>
    <w:p>
      <w:pPr>
        <w:ind w:firstLine="600"/>
        <w:spacing w:line="400" w:lineRule="exact"/>
        <w:rPr>
          <w:color w:val="000000" w:themeColor="text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分期付款：</w:t>
      </w:r>
      <w:r>
        <w:rPr>
          <w:rFonts w:hint="eastAsia" w:ascii="宋体"/>
          <w:color w:val="000000" w:themeColor="text1"/>
          <w:szCs w:val="21"/>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color w:val="000000" w:themeColor="text1"/>
          <w:szCs w:val="21"/>
          <w14:textFill>
            <w14:solidFill>
              <w14:schemeClr w14:val="tx1"/>
            </w14:solidFill>
          </w14:textFill>
        </w:rPr>
        <w:t xml:space="preserve">，其中涉及预付款的：</w:t>
      </w:r>
      <w:r>
        <w:rPr>
          <w:rFonts w:hint="eastAsia" w:ascii="宋体"/>
          <w:color w:val="000000" w:themeColor="text1"/>
          <w:szCs w:val="21"/>
          <w:u w:val="single"/>
          <w14:textFill>
            <w14:solidFill>
              <w14:schemeClr w14:val="tx1"/>
            </w14:solidFill>
          </w14:textFill>
        </w:rPr>
        <w:t xml:space="preserve"> （应明确预付款的支付比例和支付条件） </w:t>
      </w:r>
      <w:r/>
    </w:p>
    <w:p>
      <w:pPr>
        <w:ind w:firstLine="600"/>
        <w:spacing w:line="400" w:lineRule="exact"/>
        <w:rPr>
          <w:rFonts w:asci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成本补偿：</w:t>
      </w:r>
      <w:r>
        <w:rPr>
          <w:rFonts w:hint="eastAsia" w:ascii="宋体"/>
          <w:color w:val="000000" w:themeColor="text1"/>
          <w:szCs w:val="21"/>
          <w:u w:val="single"/>
          <w14:textFill>
            <w14:solidFill>
              <w14:schemeClr w14:val="tx1"/>
            </w14:solidFill>
          </w14:textFill>
        </w:rPr>
        <w:t xml:space="preserve">      （应明确按照成本补偿方式的支付方式和支付条件）   </w:t>
      </w:r>
      <w:r/>
    </w:p>
    <w:p>
      <w:pPr>
        <w:ind w:firstLine="600"/>
        <w:spacing w:line="400" w:lineRule="exact"/>
        <w:rPr>
          <w:rFonts w:asci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绩效激励：</w:t>
      </w:r>
      <w:r>
        <w:rPr>
          <w:rFonts w:hint="eastAsia" w:ascii="宋体"/>
          <w:color w:val="000000" w:themeColor="text1"/>
          <w:szCs w:val="21"/>
          <w:u w:val="single"/>
          <w14:textFill>
            <w14:solidFill>
              <w14:schemeClr w14:val="tx1"/>
            </w14:solidFill>
          </w14:textFill>
        </w:rPr>
        <w:t xml:space="preserve">      （应明确按照绩效激励方式的支付方式和支付条件）   </w:t>
      </w:r>
      <w:r/>
    </w:p>
    <w:p>
      <w:pPr>
        <w:numPr>
          <w:ilvl w:val="0"/>
          <w:numId w:val="1"/>
        </w:numPr>
        <w:ind w:firstLine="402"/>
        <w:jc w:val="both"/>
        <w:spacing w:line="400" w:lineRule="exact"/>
        <w:widowControl w:val="off"/>
        <w:rPr>
          <w:rFonts w:ascii="宋体"/>
          <w:b/>
          <w:color w:val="000000" w:themeColor="text1"/>
          <w:szCs w:val="21"/>
          <w:u w:val="single"/>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合同履行</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（1）起始日期：</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年</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月</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日，完成日期：</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年</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月</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日。</w:t>
      </w:r>
      <w:r/>
    </w:p>
    <w:p>
      <w:pPr>
        <w:ind w:firstLine="400"/>
        <w:spacing w:line="400" w:lineRule="exact"/>
        <w:rPr>
          <w:rFonts w:ascii="宋体" w:cs="宋体"/>
          <w:color w:val="000000" w:themeColor="text1"/>
          <w:szCs w:val="21"/>
          <w:u w:val="single"/>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（2）履约地点</w:t>
      </w:r>
      <w:r>
        <w:rPr>
          <w:rFonts w:hint="eastAsia" w:ascii="宋体" w:cs="宋体"/>
          <w:bCs/>
          <w:color w:val="000000" w:themeColor="text1"/>
          <w:szCs w:val="21"/>
          <w14:textFill>
            <w14:solidFill>
              <w14:schemeClr w14:val="tx1"/>
            </w14:solidFill>
          </w14:textFill>
        </w:rPr>
        <w:t xml:space="preserve">：</w:t>
      </w:r>
      <w:r>
        <w:rPr>
          <w:rFonts w:hint="eastAsia" w:ascii="宋体" w:cs="宋体"/>
          <w:color w:val="000000" w:themeColor="text1"/>
          <w:szCs w:val="21"/>
          <w:u w:val="single"/>
          <w14:textFill>
            <w14:solidFill>
              <w14:schemeClr w14:val="tx1"/>
            </w14:solidFill>
          </w14:textFill>
        </w:rPr>
        <w:t xml:space="preserve">                             </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（3）履约担保：</w:t>
      </w:r>
      <w:r>
        <w:rPr>
          <w:rFonts w:hint="eastAsia" w:ascii="宋体" w:cs="宋体"/>
          <w:color w:val="000000" w:themeColor="text1"/>
          <w:sz w:val="21"/>
          <w14:textFill>
            <w14:solidFill>
              <w14:schemeClr w14:val="tx1"/>
            </w14:solidFill>
          </w14:textFill>
        </w:rPr>
        <w:t xml:space="preserve">是否收取履约保证金：</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否</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江苏省政府采购网：</w:t>
      </w:r>
      <w:r>
        <w:fldChar w:fldCharType="begin"/>
      </w:r>
      <w:r>
        <w:instrText xml:space="preserve"> HYPERLINK "http://www.ccgp-jiangsu.gov.cn/" \o "http://www.ccgp-jiangsu.gov.cn/" </w:instrText>
      </w:r>
      <w:r>
        <w:fldChar w:fldCharType="separate"/>
      </w:r>
      <w:r>
        <w:rPr>
          <w:rStyle w:val="827"/>
          <w:rFonts w:hint="eastAsia" w:ascii="宋体" w:cs="宋体"/>
          <w:bCs/>
          <w:color w:val="000000" w:themeColor="text1"/>
          <w:szCs w:val="21"/>
          <w14:textFill>
            <w14:solidFill>
              <w14:schemeClr w14:val="tx1"/>
            </w14:solidFill>
          </w14:textFill>
        </w:rPr>
        <w:t xml:space="preserve">http://www.ccgp-jiangsu.gov.cn/</w:t>
      </w:r>
      <w:r>
        <w:rPr>
          <w:rStyle w:val="827"/>
          <w:rFonts w:hint="eastAsia" w:ascii="宋体" w:cs="宋体"/>
          <w:bCs/>
          <w:color w:val="000000" w:themeColor="text1"/>
          <w:szCs w:val="21"/>
          <w14:textFill>
            <w14:solidFill>
              <w14:schemeClr w14:val="tx1"/>
            </w14:solidFill>
          </w14:textFill>
        </w:rPr>
        <w:fldChar w:fldCharType="end"/>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电子履约保函办理网址：</w:t>
      </w:r>
      <w:r>
        <w:fldChar w:fldCharType="begin"/>
      </w:r>
      <w:r>
        <w:instrText xml:space="preserve"> HYPERLINK "https://jsdzbh.com/webSite/bHIndex" \o "https://jsdzbh.com/webSite/bHIndex" </w:instrText>
      </w:r>
      <w:r>
        <w:fldChar w:fldCharType="separate"/>
      </w:r>
      <w:r>
        <w:rPr>
          <w:rStyle w:val="827"/>
          <w:rFonts w:hint="eastAsia" w:ascii="宋体" w:cs="宋体"/>
          <w:bCs/>
          <w:color w:val="000000" w:themeColor="text1"/>
          <w:szCs w:val="21"/>
          <w14:textFill>
            <w14:solidFill>
              <w14:schemeClr w14:val="tx1"/>
            </w14:solidFill>
          </w14:textFill>
        </w:rPr>
        <w:t xml:space="preserve">https://jsdzbh.com/webSite/bHIndex</w:t>
      </w:r>
      <w:r>
        <w:rPr>
          <w:rStyle w:val="827"/>
          <w:rFonts w:hint="eastAsia" w:ascii="宋体" w:cs="宋体"/>
          <w:bCs/>
          <w:color w:val="000000" w:themeColor="text1"/>
          <w:szCs w:val="21"/>
          <w14:textFill>
            <w14:solidFill>
              <w14:schemeClr w14:val="tx1"/>
            </w14:solidFill>
          </w14:textFill>
        </w:rPr>
        <w:fldChar w:fldCharType="end"/>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手续费：0.8%（如：履约保证金10万，电子保函手续费约800元，具体详见电子保函平台）</w:t>
      </w:r>
      <w:r/>
    </w:p>
    <w:p>
      <w:pPr>
        <w:ind w:firstLine="400"/>
        <w:spacing w:line="400" w:lineRule="exact"/>
        <w:rPr>
          <w:rFonts w:ascii="宋体" w:cs="宋体"/>
          <w:bCs/>
          <w:color w:val="000000" w:themeColor="text1"/>
          <w14:textFill>
            <w14:solidFill>
              <w14:schemeClr w14:val="tx1"/>
            </w14:solidFill>
          </w14:textFill>
        </w:rPr>
      </w:pPr>
      <w:r>
        <w:rPr>
          <w:rFonts w:hint="eastAsia" w:ascii="宋体" w:cs="宋体"/>
          <w:bCs/>
          <w:color w:val="000000" w:themeColor="text1"/>
          <w14:textFill>
            <w14:solidFill>
              <w14:schemeClr w14:val="tx1"/>
            </w14:solidFill>
          </w14:textFill>
        </w:rPr>
        <w:t xml:space="preserve">收取履约保证金形式：                            </w:t>
      </w:r>
      <w:r/>
    </w:p>
    <w:p>
      <w:pPr>
        <w:ind w:firstLine="400"/>
        <w:spacing w:line="400" w:lineRule="exact"/>
        <w:rPr>
          <w:rFonts w:ascii="宋体" w:cs="宋体"/>
          <w:bCs/>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收取履约保证金金额：</w:t>
      </w:r>
      <w:r>
        <w:rPr>
          <w:rFonts w:hint="eastAsia" w:ascii="宋体" w:cs="宋体"/>
          <w:bCs/>
          <w:color w:val="000000" w:themeColor="text1"/>
          <w:u w:val="single"/>
          <w14:textFill>
            <w14:solidFill>
              <w14:schemeClr w14:val="tx1"/>
            </w14:solidFill>
          </w14:textFill>
        </w:rPr>
        <w:t xml:space="preserve">                            </w:t>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14:textFill>
            <w14:solidFill>
              <w14:schemeClr w14:val="tx1"/>
            </w14:solidFill>
          </w14:textFill>
        </w:rPr>
        <w:t xml:space="preserve">履约担保期限：</w:t>
      </w:r>
      <w:r>
        <w:rPr>
          <w:rFonts w:hint="eastAsia" w:ascii="宋体" w:cs="宋体"/>
          <w:bCs/>
          <w:color w:val="000000" w:themeColor="text1"/>
          <w:u w:val="single"/>
          <w14:textFill>
            <w14:solidFill>
              <w14:schemeClr w14:val="tx1"/>
            </w14:solidFill>
          </w14:textFill>
        </w:rPr>
        <w:t xml:space="preserve">      </w:t>
      </w:r>
      <w:r>
        <w:rPr>
          <w:rFonts w:hint="eastAsia" w:ascii="宋体" w:cs="宋体"/>
          <w:bCs/>
          <w:color w:val="000000" w:themeColor="text1"/>
          <w:sz w:val="21"/>
          <w:szCs w:val="21"/>
          <w:u w:val="single"/>
          <w14:textFill>
            <w14:solidFill>
              <w14:schemeClr w14:val="tx1"/>
            </w14:solidFill>
          </w14:textFill>
        </w:rPr>
        <w:t xml:space="preserve">                            </w:t>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（4）分期履行要求：</w:t>
      </w:r>
      <w:r>
        <w:rPr>
          <w:rFonts w:hint="eastAsia" w:ascii="宋体" w:cs="宋体"/>
          <w:bCs/>
          <w:color w:val="000000" w:themeColor="text1"/>
          <w:szCs w:val="21"/>
          <w:u w:val="single"/>
          <w14:textFill>
            <w14:solidFill>
              <w14:schemeClr w14:val="tx1"/>
            </w14:solidFill>
          </w14:textFill>
        </w:rPr>
        <w:t xml:space="preserve">                                                        </w:t>
      </w:r>
      <w:r/>
    </w:p>
    <w:p>
      <w:pPr>
        <w:ind w:firstLine="400"/>
        <w:spacing w:line="400" w:lineRule="exact"/>
        <w:rPr>
          <w:rFonts w:ascii="宋体" w:cs="宋体"/>
          <w:color w:val="000000" w:themeColor="text1"/>
          <w:szCs w:val="21"/>
          <w:u w:val="single"/>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（5）风险处置措施和替代方案：</w:t>
      </w:r>
      <w:r>
        <w:rPr>
          <w:rFonts w:hint="eastAsia" w:ascii="宋体" w:cs="宋体"/>
          <w:color w:val="000000" w:themeColor="text1"/>
          <w:szCs w:val="21"/>
          <w:u w:val="single"/>
          <w14:textFill>
            <w14:solidFill>
              <w14:schemeClr w14:val="tx1"/>
            </w14:solidFill>
          </w14:textFill>
        </w:rPr>
        <w:t xml:space="preserve">                                                               </w:t>
      </w:r>
      <w:r/>
    </w:p>
    <w:p>
      <w:pPr>
        <w:numPr>
          <w:ilvl w:val="0"/>
          <w:numId w:val="1"/>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合同验收</w:t>
      </w:r>
      <w:r/>
    </w:p>
    <w:p>
      <w:pPr>
        <w:numPr>
          <w:ilvl w:val="0"/>
          <w:numId w:val="3"/>
        </w:numPr>
        <w:ind w:firstLine="400"/>
        <w:jc w:val="both"/>
        <w:spacing w:line="400" w:lineRule="exact"/>
        <w:widowControl w:val="off"/>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委托第三方组织</w:t>
      </w:r>
      <w:r/>
    </w:p>
    <w:p>
      <w:pPr>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验收主体：</w:t>
      </w:r>
      <w:r>
        <w:rPr>
          <w:rFonts w:hint="eastAsia" w:ascii="宋体"/>
          <w:bCs/>
          <w:color w:val="000000" w:themeColor="text1"/>
          <w:szCs w:val="21"/>
          <w:u w:val="single"/>
          <w14:textFill>
            <w14:solidFill>
              <w14:schemeClr w14:val="tx1"/>
            </w14:solidFill>
          </w14:textFill>
        </w:rPr>
        <w:t xml:space="preserve">                  </w:t>
      </w:r>
      <w:r/>
    </w:p>
    <w:p>
      <w:pPr>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是否邀请本项目的其他供应商参加验收：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是否邀请专家参加验收：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是否邀请服务对象参加验收：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是否邀请第三方检测机构参加验收：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是否进行抽查检测：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是，抽查比例：</w:t>
      </w:r>
      <w:r>
        <w:rPr>
          <w:rFonts w:hint="eastAsia" w:ascii="宋体"/>
          <w:bCs/>
          <w:color w:val="000000" w:themeColor="text1"/>
          <w:szCs w:val="21"/>
          <w:u w:val="single"/>
          <w14:textFill>
            <w14:solidFill>
              <w14:schemeClr w14:val="tx1"/>
            </w14:solidFill>
          </w14:textFill>
        </w:rPr>
        <w:t xml:space="preserve">        </w:t>
      </w:r>
      <w:r>
        <w:rPr>
          <w:rFonts w:hint="eastAsia" w:asci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是否存在破坏性检测：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w:t>
      </w:r>
      <w:r>
        <w:rPr>
          <w:rFonts w:hint="eastAsia" w:ascii="宋体"/>
          <w:bCs/>
          <w:color w:val="000000" w:themeColor="text1"/>
          <w:szCs w:val="21"/>
          <w:u w:val="single"/>
          <w14:textFill>
            <w14:solidFill>
              <w14:schemeClr w14:val="tx1"/>
            </w14:solidFill>
          </w14:textFill>
        </w:rPr>
        <w:t xml:space="preserve">（应明确对被破坏的检测产品的处理方式）</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验收组织的其他事项：</w:t>
      </w:r>
      <w:r>
        <w:rPr>
          <w:rFonts w:hint="eastAsia" w:ascii="宋体"/>
          <w:bCs/>
          <w:color w:val="000000" w:themeColor="text1"/>
          <w:szCs w:val="21"/>
          <w:u w:val="single"/>
          <w14:textFill>
            <w14:solidFill>
              <w14:schemeClr w14:val="tx1"/>
            </w14:solidFill>
          </w14:textFill>
        </w:rPr>
        <w:t xml:space="preserve">                </w:t>
      </w:r>
      <w:r/>
    </w:p>
    <w:p>
      <w:pPr>
        <w:ind w:firstLine="4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（2）履约验收时间：</w:t>
      </w:r>
      <w:r>
        <w:rPr>
          <w:rFonts w:hint="eastAsia" w:ascii="宋体"/>
          <w:bCs/>
          <w:color w:val="000000" w:themeColor="text1"/>
          <w:szCs w:val="21"/>
          <w:u w:val="single"/>
          <w14:textFill>
            <w14:solidFill>
              <w14:schemeClr w14:val="tx1"/>
            </w14:solidFill>
          </w14:textFill>
        </w:rPr>
        <w:t xml:space="preserve">（计划于何时验收/供应商提出验收申请之日起   日内组织验收） </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一次性验收         </w:t>
      </w:r>
      <w:r/>
    </w:p>
    <w:p>
      <w:pPr>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分期/分项验收：</w:t>
      </w:r>
      <w:r>
        <w:rPr>
          <w:rFonts w:hint="eastAsia" w:ascii="宋体"/>
          <w:bCs/>
          <w:color w:val="000000" w:themeColor="text1"/>
          <w:szCs w:val="21"/>
          <w:u w:val="single"/>
          <w14:textFill>
            <w14:solidFill>
              <w14:schemeClr w14:val="tx1"/>
            </w14:solidFill>
          </w14:textFill>
        </w:rPr>
        <w:t xml:space="preserve"> （应明确分期</w:t>
      </w:r>
      <w:r>
        <w:rPr>
          <w:rFonts w:ascii="宋体"/>
          <w:bCs/>
          <w:color w:val="000000" w:themeColor="text1"/>
          <w:szCs w:val="21"/>
          <w:u w:val="single"/>
          <w14:textFill>
            <w14:solidFill>
              <w14:schemeClr w14:val="tx1"/>
            </w14:solidFill>
          </w14:textFill>
        </w:rPr>
        <w:t xml:space="preserve">/</w:t>
      </w:r>
      <w:r>
        <w:rPr>
          <w:rFonts w:hint="eastAsia" w:ascii="宋体"/>
          <w:bCs/>
          <w:color w:val="000000" w:themeColor="text1"/>
          <w:szCs w:val="21"/>
          <w:u w:val="single"/>
          <w14:textFill>
            <w14:solidFill>
              <w14:schemeClr w14:val="tx1"/>
            </w14:solidFill>
          </w14:textFill>
        </w:rPr>
        <w:t xml:space="preserve">分项验收的工作安排）  </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（4）履约验收程序：</w:t>
      </w:r>
      <w:r>
        <w:rPr>
          <w:rFonts w:hint="eastAsia" w:ascii="宋体"/>
          <w:bCs/>
          <w:color w:val="000000" w:themeColor="text1"/>
          <w:szCs w:val="21"/>
          <w:u w:val="single"/>
          <w14:textFill>
            <w14:solidFill>
              <w14:schemeClr w14:val="tx1"/>
            </w14:solidFill>
          </w14:textFill>
        </w:rPr>
        <w:t xml:space="preserve">                                         </w:t>
      </w:r>
      <w:r/>
    </w:p>
    <w:p>
      <w:pPr>
        <w:ind w:firstLine="4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（5）履约验收的内容：</w:t>
      </w:r>
      <w:r>
        <w:rPr>
          <w:rFonts w:hint="eastAsia" w:ascii="宋体"/>
          <w:bCs/>
          <w:color w:val="000000" w:themeColor="text1"/>
          <w:szCs w:val="21"/>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（6）履约验收标准：</w:t>
      </w:r>
      <w:r>
        <w:rPr>
          <w:rFonts w:hint="eastAsia" w:ascii="宋体"/>
          <w:bCs/>
          <w:color w:val="000000" w:themeColor="text1"/>
          <w:szCs w:val="21"/>
          <w:u w:val="single"/>
          <w14:textFill>
            <w14:solidFill>
              <w14:schemeClr w14:val="tx1"/>
            </w14:solidFill>
          </w14:textFill>
        </w:rPr>
        <w:t xml:space="preserve">                                         </w:t>
      </w:r>
      <w:r/>
    </w:p>
    <w:p>
      <w:pPr>
        <w:pStyle w:val="1096"/>
        <w:ind w:firstLine="420"/>
        <w:rPr>
          <w:rFonts w:ascii="宋体" w:eastAsia="宋体" w:cs="宋体"/>
          <w:color w:val="000000" w:themeColor="text1"/>
          <w:sz w:val="21"/>
          <w14:textFill>
            <w14:solidFill>
              <w14:schemeClr w14:val="tx1"/>
            </w14:solidFill>
          </w14:textFill>
        </w:rPr>
      </w:pPr>
      <w:r>
        <w:rPr>
          <w:rFonts w:hint="eastAsia" w:ascii="宋体" w:eastAsia="宋体" w:cs="宋体"/>
          <w:bCs/>
          <w:color w:val="000000" w:themeColor="text1"/>
          <w:sz w:val="21"/>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bCs/>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bCs/>
          <w:color w:val="000000" w:themeColor="text1"/>
          <w:sz w:val="21"/>
          <w14:textFill>
            <w14:solidFill>
              <w14:schemeClr w14:val="tx1"/>
            </w14:solidFill>
          </w14:textFill>
        </w:rPr>
        <w:t xml:space="preserve">否</w:t>
      </w:r>
      <w:r/>
    </w:p>
    <w:p>
      <w:pPr>
        <w:ind w:firstLine="400"/>
        <w:spacing w:line="400" w:lineRule="exact"/>
        <w:rPr>
          <w:rFonts w:ascii="宋体" w:cs="宋体"/>
          <w:bCs/>
          <w:color w:val="000000" w:themeColor="text1"/>
          <w:szCs w:val="21"/>
          <w:u w:val="single"/>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（8）履约验收其他事项：</w:t>
      </w:r>
      <w:r>
        <w:rPr>
          <w:rFonts w:hint="eastAsia" w:ascii="宋体" w:cs="宋体"/>
          <w:bCs/>
          <w:color w:val="000000" w:themeColor="text1"/>
          <w:szCs w:val="21"/>
          <w:u w:val="single"/>
          <w14:textFill>
            <w14:solidFill>
              <w14:schemeClr w14:val="tx1"/>
            </w14:solidFill>
          </w14:textFill>
        </w:rPr>
        <w:t xml:space="preserve">      （产权过户登记等）          </w:t>
      </w:r>
      <w:r/>
    </w:p>
    <w:p>
      <w:pPr>
        <w:numPr>
          <w:ilvl w:val="0"/>
          <w:numId w:val="1"/>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组成合同的文件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（1）政府采购合同协议书及其变更、补充协议</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（2）政府采购合同专用条款</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（3）政府采购合同通用条款</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（4）中标（成交）通知书</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（5）投标（响应）文件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（6）采购文件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（7）有关技术文件，图纸</w:t>
      </w:r>
      <w:r/>
    </w:p>
    <w:p>
      <w:pPr>
        <w:pStyle w:val="1096"/>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numPr>
          <w:ilvl w:val="0"/>
          <w:numId w:val="1"/>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合同生效</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本合同自</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生效。</w:t>
      </w:r>
      <w:r/>
    </w:p>
    <w:p>
      <w:pPr>
        <w:numPr>
          <w:ilvl w:val="0"/>
          <w:numId w:val="1"/>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合同份数</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本合同一式</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份，甲方执</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份，乙方执</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份，均具有同等法律效力。</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合同订立时间：</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年</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月</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日</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合同订立地点：</w:t>
      </w:r>
      <w:r>
        <w:rPr>
          <w:rFonts w:hint="eastAsia" w:ascii="宋体"/>
          <w:color w:val="000000" w:themeColor="text1"/>
          <w:szCs w:val="21"/>
          <w:u w:val="single"/>
          <w14:textFill>
            <w14:solidFill>
              <w14:schemeClr w14:val="tx1"/>
            </w14:solidFill>
          </w14:textFill>
        </w:rPr>
        <w:t xml:space="preserve">                           </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附件：具体标的及其技术要求和商务要求、联合协议、分包意向协议等。</w:t>
      </w:r>
      <w:r/>
    </w:p>
    <w:p>
      <w:pPr>
        <w:pStyle w:val="781"/>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771"/>
        <w:spacing w:line="400" w:lineRule="exact"/>
        <w:rPr>
          <w:rFonts w:ascii="宋体"/>
          <w:b w:val="0"/>
          <w:bCs w:val="0"/>
          <w:color w:val="000000" w:themeColor="text1"/>
          <w:sz w:val="21"/>
          <w:szCs w:val="21"/>
          <w14:textFill>
            <w14:solidFill>
              <w14:schemeClr w14:val="tx1"/>
            </w14:solidFill>
          </w14:textFill>
        </w:rPr>
      </w:pPr>
      <w:r>
        <w:rPr>
          <w:color w:val="000000" w:themeColor="text1"/>
          <w14:textFill>
            <w14:solidFill>
              <w14:schemeClr w14:val="tx1"/>
            </w14:solidFill>
          </w14:textFill>
        </w:rPr>
        <w:t xml:space="preserve">   </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781"/>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78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color w:val="000000" w:themeColor="text1"/>
                <w:szCs w:val="21"/>
                <w14:textFill>
                  <w14:solidFill>
                    <w14:schemeClr w14:val="tx1"/>
                  </w14:solidFill>
                </w14:textFill>
              </w:rPr>
              <w:t xml:space="preserve">、受采购人委托签订合同的单位或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96"/>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792"/>
              <w:ind w:left="0"/>
              <w:spacing w:before="120" w:after="0" w:line="360" w:lineRule="auto"/>
              <w:rPr>
                <w:color w:val="000000" w:themeColor="text1"/>
                <w:spacing w:val="20"/>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注：涉及联合体或其他合同主体的信息应按上表格式加列。</w:t>
            </w:r>
            <w:r/>
          </w:p>
        </w:tc>
      </w:tr>
    </w:tbl>
    <w:p>
      <w:pPr>
        <w:pStyle w:val="771"/>
        <w:jc w:val="center"/>
        <w:spacing w:before="120"/>
        <w:rPr>
          <w:rFonts w:ascii="黑体" w:eastAsia="黑体"/>
          <w:color w:val="000000" w:themeColor="text1"/>
          <w:sz w:val="28"/>
          <w:szCs w:val="28"/>
          <w14:textFill>
            <w14:solidFill>
              <w14:schemeClr w14:val="tx1"/>
            </w14:solidFill>
          </w14:textFill>
        </w:rPr>
      </w:pPr>
      <w:r>
        <w:rPr>
          <w:rFonts w:ascii="宋体"/>
          <w:color w:val="000000" w:themeColor="text1"/>
          <w:sz w:val="21"/>
          <w:szCs w:val="21"/>
          <w:u w:val="single"/>
          <w14:textFill>
            <w14:solidFill>
              <w14:schemeClr w14:val="tx1"/>
            </w14:solidFill>
          </w14:textFill>
        </w:rPr>
        <w:br w:type="page" w:clear="all"/>
      </w:r>
      <w:bookmarkStart w:id="54" w:name="_Toc27624"/>
      <w:r>
        <w:rPr>
          <w:rFonts w:hint="eastAsia" w:ascii="黑体" w:eastAsia="黑体"/>
          <w:b w:val="0"/>
          <w:bCs w:val="0"/>
          <w:color w:val="000000" w:themeColor="text1"/>
          <w:sz w:val="28"/>
          <w:szCs w:val="28"/>
          <w14:textFill>
            <w14:solidFill>
              <w14:schemeClr w14:val="tx1"/>
            </w14:solidFill>
          </w14:textFill>
        </w:rPr>
        <w:t xml:space="preserve">第二节 政府采购合同通用条款</w:t>
      </w:r>
      <w:bookmarkEnd w:id="54"/>
      <w:r/>
      <w:r/>
    </w:p>
    <w:p>
      <w:pPr>
        <w:spacing w:line="400" w:lineRule="exact"/>
        <w:tabs>
          <w:tab w:val="left" w:pos="8820" w:leader="none"/>
          <w:tab w:val="left" w:pos="9345" w:leader="none"/>
          <w:tab w:val="left" w:pos="9765" w:leader="none"/>
        </w:tabs>
        <w:rPr>
          <w:rFonts w:ascii="宋体"/>
          <w:b/>
          <w:bCs/>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1. </w:t>
      </w:r>
      <w:r>
        <w:rPr>
          <w:rFonts w:hint="eastAsia" w:ascii="宋体"/>
          <w:b/>
          <w:bCs/>
          <w:color w:val="000000" w:themeColor="text1"/>
          <w:sz w:val="24"/>
          <w14:textFill>
            <w14:solidFill>
              <w14:schemeClr w14:val="tx1"/>
            </w14:solidFill>
          </w14:textFill>
        </w:rPr>
        <w:t xml:space="preserve">定义</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1.1合同当事人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（3）其他合同主体是指除采购人和供应商以外，</w:t>
      </w:r>
      <w:r>
        <w:rPr>
          <w:rFonts w:hint="eastAsia" w:asci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color w:val="000000" w:themeColor="text1"/>
          <w:szCs w:val="21"/>
          <w14:textFill>
            <w14:solidFill>
              <w14:schemeClr w14:val="tx1"/>
            </w14:solidFill>
          </w14:textFill>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1.2本合同下列术语应解释为：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（1）“合同”系指</w:t>
      </w:r>
      <w:r>
        <w:rPr>
          <w:rFonts w:hint="eastAsia" w:asci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color w:val="000000" w:themeColor="text1"/>
          <w:sz w:val="21"/>
          <w:szCs w:val="21"/>
          <w14:textFill>
            <w14:solidFill>
              <w14:schemeClr w14:val="tx1"/>
            </w14:solidFill>
          </w14:textFill>
        </w:rPr>
        <w:t xml:space="preserve">国家法律、行政法规和规章制度规定或合同约定的作为合同组成部分的其他文件</w:t>
      </w:r>
      <w:r>
        <w:rPr>
          <w:rFonts w:hint="eastAsia" w:ascii="宋体"/>
          <w:color w:val="000000" w:themeColor="text1"/>
          <w:szCs w:val="21"/>
          <w14:textFill>
            <w14:solidFill>
              <w14:schemeClr w14:val="tx1"/>
            </w14:solidFill>
          </w14:textFill>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技术资料和材料等。</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（4）“相关服务”系指根据合同规定，乙方应提供的与货物有关的技术、管理和</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（7）其他术语解释，见【</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w:t>
      </w:r>
      <w:r/>
    </w:p>
    <w:p>
      <w:pPr>
        <w:numPr>
          <w:ilvl w:val="0"/>
          <w:numId w:val="4"/>
        </w:numPr>
        <w:spacing w:line="400" w:lineRule="exact"/>
        <w:widowControl w:val="off"/>
        <w:rPr>
          <w:rFonts w:ascii="宋体"/>
          <w:b/>
          <w:bCs/>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合同标的及金额</w:t>
      </w:r>
      <w:r/>
    </w:p>
    <w:p>
      <w:pPr>
        <w:ind w:firstLine="400"/>
        <w:spacing w:line="400" w:lineRule="exact"/>
        <w:rPr>
          <w:rFonts w:ascii="宋体"/>
          <w:b/>
          <w:bCs/>
          <w:i/>
          <w:iCs/>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任何费用。</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3. 履行合同的时间、地点和方式</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3.1 </w:t>
      </w:r>
      <w:r>
        <w:rPr>
          <w:rFonts w:hint="eastAsia" w:ascii="宋体" w:cs="宋体"/>
          <w:color w:val="000000" w:themeColor="text1"/>
          <w:szCs w:val="21"/>
          <w14:textFill>
            <w14:solidFill>
              <w14:schemeClr w14:val="tx1"/>
            </w14:solidFill>
          </w14:textFill>
        </w:rPr>
        <w:t xml:space="preserve">乙方应当在约定的时间、地点，按照约定方式履行合同。</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4. 甲方的权利和义务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4.1</w:t>
      </w:r>
      <w:r>
        <w:rPr>
          <w:rFonts w:ascii="宋体"/>
          <w:color w:val="000000" w:themeColor="text1"/>
          <w:szCs w:val="21"/>
          <w14:textFill>
            <w14:solidFill>
              <w14:schemeClr w14:val="tx1"/>
            </w14:solidFill>
          </w14:textFill>
        </w:rPr>
        <w:t xml:space="preserve"> 签署合同后，甲方</w:t>
      </w:r>
      <w:r>
        <w:rPr>
          <w:rFonts w:hint="eastAsia" w:ascii="宋体"/>
          <w:color w:val="000000" w:themeColor="text1"/>
          <w:szCs w:val="21"/>
          <w14:textFill>
            <w14:solidFill>
              <w14:schemeClr w14:val="tx1"/>
            </w14:solidFill>
          </w14:textFill>
        </w:rPr>
        <w:t xml:space="preserve">应</w:t>
      </w:r>
      <w:r>
        <w:rPr>
          <w:rFonts w:ascii="宋体"/>
          <w:color w:val="000000" w:themeColor="text1"/>
          <w:szCs w:val="21"/>
          <w14:textFill>
            <w14:solidFill>
              <w14:schemeClr w14:val="tx1"/>
            </w14:solidFill>
          </w14:textFill>
        </w:rPr>
        <w:t xml:space="preserve">确定</w:t>
      </w:r>
      <w:r>
        <w:rPr>
          <w:rFonts w:hint="eastAsia" w:ascii="宋体"/>
          <w:color w:val="000000" w:themeColor="text1"/>
          <w:szCs w:val="21"/>
          <w14:textFill>
            <w14:solidFill>
              <w14:schemeClr w14:val="tx1"/>
            </w14:solidFill>
          </w14:textFill>
        </w:rPr>
        <w:t xml:space="preserve">项目负责人（或项目联系人）</w:t>
      </w:r>
      <w:r>
        <w:rPr>
          <w:rFonts w:ascii="宋体"/>
          <w:color w:val="000000" w:themeColor="text1"/>
          <w:szCs w:val="21"/>
          <w14:textFill>
            <w14:solidFill>
              <w14:schemeClr w14:val="tx1"/>
            </w14:solidFill>
          </w14:textFill>
        </w:rPr>
        <w:t xml:space="preserve">，负责与本合同有关的事务。</w:t>
      </w:r>
      <w:r>
        <w:rPr>
          <w:rFonts w:hint="eastAsia" w:ascii="宋体"/>
          <w:color w:val="000000" w:themeColor="text1"/>
          <w:szCs w:val="21"/>
          <w14:textFill>
            <w14:solidFill>
              <w14:schemeClr w14:val="tx1"/>
            </w14:solidFill>
          </w14:textFill>
        </w:rPr>
        <w:t xml:space="preserve">甲方有权对乙方的履约行为进行检查，并</w:t>
      </w:r>
      <w:r>
        <w:rPr>
          <w:rFonts w:ascii="宋体"/>
          <w:color w:val="000000" w:themeColor="text1"/>
          <w:szCs w:val="21"/>
          <w14:textFill>
            <w14:solidFill>
              <w14:schemeClr w14:val="tx1"/>
            </w14:solidFill>
          </w14:textFill>
        </w:rPr>
        <w:t xml:space="preserve">及时确认乙方提交的事项</w:t>
      </w:r>
      <w:r>
        <w:rPr>
          <w:rFonts w:hint="eastAsia" w:ascii="宋体"/>
          <w:color w:val="000000" w:themeColor="text1"/>
          <w:szCs w:val="21"/>
          <w14:textFill>
            <w14:solidFill>
              <w14:schemeClr w14:val="tx1"/>
            </w14:solidFill>
          </w14:textFill>
        </w:rPr>
        <w:t xml:space="preserve">。甲方应当</w:t>
      </w:r>
      <w:r>
        <w:rPr>
          <w:rFonts w:ascii="宋体"/>
          <w:color w:val="000000" w:themeColor="text1"/>
          <w:szCs w:val="21"/>
          <w14:textFill>
            <w14:solidFill>
              <w14:schemeClr w14:val="tx1"/>
            </w14:solidFill>
          </w14:textFill>
        </w:rPr>
        <w:t xml:space="preserve">配合乙方完成</w:t>
      </w:r>
      <w:r>
        <w:rPr>
          <w:rFonts w:hint="eastAsia" w:ascii="宋体"/>
          <w:color w:val="000000" w:themeColor="text1"/>
          <w:szCs w:val="21"/>
          <w14:textFill>
            <w14:solidFill>
              <w14:schemeClr w14:val="tx1"/>
            </w14:solidFill>
          </w14:textFill>
        </w:rPr>
        <w:t xml:space="preserve">相关项目</w:t>
      </w:r>
      <w:r>
        <w:rPr>
          <w:rFonts w:ascii="宋体"/>
          <w:color w:val="000000" w:themeColor="text1"/>
          <w:szCs w:val="21"/>
          <w14:textFill>
            <w14:solidFill>
              <w14:schemeClr w14:val="tx1"/>
            </w14:solidFill>
          </w14:textFill>
        </w:rPr>
        <w:t xml:space="preserve">实施工作。</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4.2 </w:t>
      </w:r>
      <w:r>
        <w:rPr>
          <w:rFonts w:ascii="宋体"/>
          <w:color w:val="000000" w:themeColor="text1"/>
          <w:szCs w:val="21"/>
          <w14:textFill>
            <w14:solidFill>
              <w14:schemeClr w14:val="tx1"/>
            </w14:solidFill>
          </w14:textFill>
        </w:rPr>
        <w:t xml:space="preserve">甲方有权要求乙方按时提交各阶段有关</w:t>
      </w:r>
      <w:r>
        <w:rPr>
          <w:rFonts w:hint="eastAsia" w:ascii="宋体"/>
          <w:color w:val="000000" w:themeColor="text1"/>
          <w:szCs w:val="21"/>
          <w14:textFill>
            <w14:solidFill>
              <w14:schemeClr w14:val="tx1"/>
            </w14:solidFill>
          </w14:textFill>
        </w:rPr>
        <w:t xml:space="preserve">安排计划</w:t>
      </w:r>
      <w:r>
        <w:rPr>
          <w:rFonts w:ascii="宋体"/>
          <w:color w:val="000000" w:themeColor="text1"/>
          <w:szCs w:val="21"/>
          <w14:textFill>
            <w14:solidFill>
              <w14:schemeClr w14:val="tx1"/>
            </w14:solidFill>
          </w14:textFill>
        </w:rPr>
        <w:t xml:space="preserve">，并有权</w:t>
      </w:r>
      <w:r>
        <w:rPr>
          <w:rFonts w:hint="eastAsia" w:ascii="宋体"/>
          <w:color w:val="000000" w:themeColor="text1"/>
          <w:szCs w:val="21"/>
          <w14:textFill>
            <w14:solidFill>
              <w14:schemeClr w14:val="tx1"/>
            </w14:solidFill>
          </w14:textFill>
        </w:rPr>
        <w:t xml:space="preserve">定期核对乙方提供货物数量、规格、质量等内容。甲方</w:t>
      </w:r>
      <w:r>
        <w:rPr>
          <w:rFonts w:ascii="宋体"/>
          <w:color w:val="000000" w:themeColor="text1"/>
          <w:szCs w:val="21"/>
          <w14:textFill>
            <w14:solidFill>
              <w14:schemeClr w14:val="tx1"/>
            </w14:solidFill>
          </w14:textFill>
        </w:rPr>
        <w:t xml:space="preserve">有权督促乙方工作并要求乙方</w:t>
      </w:r>
      <w:r>
        <w:rPr>
          <w:rFonts w:hint="eastAsia" w:ascii="宋体"/>
          <w:color w:val="000000" w:themeColor="text1"/>
          <w:szCs w:val="21"/>
          <w14:textFill>
            <w14:solidFill>
              <w14:schemeClr w14:val="tx1"/>
            </w14:solidFill>
          </w14:textFill>
        </w:rPr>
        <w:t xml:space="preserve">更</w:t>
      </w:r>
      <w:r>
        <w:rPr>
          <w:rFonts w:ascii="宋体"/>
          <w:color w:val="000000" w:themeColor="text1"/>
          <w:szCs w:val="21"/>
          <w14:textFill>
            <w14:solidFill>
              <w14:schemeClr w14:val="tx1"/>
            </w14:solidFill>
          </w14:textFill>
        </w:rPr>
        <w:t xml:space="preserve">换不符合要求的</w:t>
      </w:r>
      <w:r>
        <w:rPr>
          <w:rFonts w:hint="eastAsia" w:ascii="宋体"/>
          <w:color w:val="000000" w:themeColor="text1"/>
          <w:szCs w:val="21"/>
          <w14:textFill>
            <w14:solidFill>
              <w14:schemeClr w14:val="tx1"/>
            </w14:solidFill>
          </w14:textFill>
        </w:rPr>
        <w:t xml:space="preserve">货物</w:t>
      </w:r>
      <w:r>
        <w:rPr>
          <w:rFonts w:ascii="宋体"/>
          <w:color w:val="000000" w:themeColor="text1"/>
          <w:szCs w:val="21"/>
          <w14:textFill>
            <w14:solidFill>
              <w14:schemeClr w14:val="tx1"/>
            </w14:solidFill>
          </w14:textFill>
        </w:rPr>
        <w:t xml:space="preserve">。</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w:t>
      </w:r>
      <w:r>
        <w:rPr>
          <w:rFonts w:ascii="宋体"/>
          <w:color w:val="000000" w:themeColor="text1"/>
          <w:szCs w:val="21"/>
          <w14:textFill>
            <w14:solidFill>
              <w14:schemeClr w14:val="tx1"/>
            </w14:solidFill>
          </w14:textFill>
        </w:rPr>
        <w:t xml:space="preserve">3</w:t>
      </w:r>
      <w:r>
        <w:rPr>
          <w:rFonts w:hint="eastAsia" w:ascii="宋体"/>
          <w:color w:val="000000" w:themeColor="text1"/>
          <w:szCs w:val="21"/>
          <w14:textFill>
            <w14:solidFill>
              <w14:schemeClr w14:val="tx1"/>
            </w14:solidFill>
          </w14:textFill>
        </w:rPr>
        <w:t xml:space="preserve"> </w:t>
      </w:r>
      <w:r>
        <w:rPr>
          <w:rFonts w:ascii="宋体"/>
          <w:color w:val="000000" w:themeColor="text1"/>
          <w:szCs w:val="21"/>
          <w14:textFill>
            <w14:solidFill>
              <w14:schemeClr w14:val="tx1"/>
            </w14:solidFill>
          </w14:textFill>
        </w:rPr>
        <w:t xml:space="preserve">甲方</w:t>
      </w:r>
      <w:r>
        <w:rPr>
          <w:rFonts w:hint="eastAsia" w:asci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00"/>
        <w:spacing w:line="400" w:lineRule="exact"/>
        <w:rPr>
          <w:rFonts w:eastAsia="华文楷体"/>
          <w:color w:val="000000" w:themeColor="text1"/>
          <w14:textFill>
            <w14:solidFill>
              <w14:schemeClr w14:val="tx1"/>
            </w14:solidFill>
          </w14:textFill>
        </w:rPr>
      </w:pPr>
      <w:r>
        <w:rPr>
          <w:rFonts w:ascii="宋体"/>
          <w:color w:val="000000" w:themeColor="text1"/>
          <w:szCs w:val="21"/>
          <w14:textFill>
            <w14:solidFill>
              <w14:schemeClr w14:val="tx1"/>
            </w14:solidFill>
          </w14:textFill>
        </w:rPr>
        <w:t xml:space="preserve">4.4 甲方应当按照合同约定及时对交付的货物进行验收</w:t>
      </w:r>
      <w:r>
        <w:rPr>
          <w:rFonts w:hint="eastAsia" w:ascii="宋体"/>
          <w:color w:val="000000" w:themeColor="text1"/>
          <w:szCs w:val="21"/>
          <w14:textFill>
            <w14:solidFill>
              <w14:schemeClr w14:val="tx1"/>
            </w14:solidFill>
          </w14:textFill>
        </w:rPr>
        <w:t xml:space="preserve">，</w:t>
      </w:r>
      <w:r>
        <w:rPr>
          <w:rFonts w:hint="eastAsia" w:ascii="宋体" w:cs="宋体"/>
          <w:color w:val="000000" w:themeColor="text1"/>
          <w:szCs w:val="21"/>
          <w14:textFill>
            <w14:solidFill>
              <w14:schemeClr w14:val="tx1"/>
            </w14:solidFill>
          </w14:textFill>
        </w:rPr>
        <w:t xml:space="preserve">未</w:t>
      </w:r>
      <w:r>
        <w:rPr>
          <w:rFonts w:hint="eastAsia" w:ascii="宋体"/>
          <w:color w:val="000000" w:themeColor="text1"/>
          <w:szCs w:val="21"/>
          <w14:textFill>
            <w14:solidFill>
              <w14:schemeClr w14:val="tx1"/>
            </w14:solidFill>
          </w14:textFill>
        </w:rPr>
        <w:t xml:space="preserve">在</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s="宋体"/>
          <w:color w:val="000000" w:themeColor="text1"/>
          <w:szCs w:val="21"/>
          <w14:textFill>
            <w14:solidFill>
              <w14:schemeClr w14:val="tx1"/>
            </w14:solidFill>
          </w14:textFill>
        </w:rPr>
        <w:t xml:space="preserve">约定的期限内对乙方履约提出任何异议或者向乙方作出任何说明的，</w:t>
      </w:r>
      <w:r>
        <w:rPr>
          <w:rFonts w:hint="eastAsia" w:ascii="宋体"/>
          <w:color w:val="000000" w:themeColor="text1"/>
          <w:szCs w:val="21"/>
          <w14:textFill>
            <w14:solidFill>
              <w14:schemeClr w14:val="tx1"/>
            </w14:solidFill>
          </w14:textFill>
        </w:rPr>
        <w:t xml:space="preserve">视为验收通过。</w:t>
      </w:r>
      <w:r/>
    </w:p>
    <w:p>
      <w:pPr>
        <w:ind w:firstLine="400"/>
        <w:spacing w:line="400" w:lineRule="exact"/>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t xml:space="preserve">4</w:t>
      </w:r>
      <w:r>
        <w:rPr>
          <w:rFonts w:hint="eastAsia" w:ascii="宋体"/>
          <w:color w:val="000000" w:themeColor="text1"/>
          <w:szCs w:val="21"/>
          <w14:textFill>
            <w14:solidFill>
              <w14:schemeClr w14:val="tx1"/>
            </w14:solidFill>
          </w14:textFill>
        </w:rPr>
        <w:t xml:space="preserve">.</w:t>
      </w:r>
      <w:r>
        <w:rPr>
          <w:rFonts w:ascii="宋体"/>
          <w:color w:val="000000" w:themeColor="text1"/>
          <w:szCs w:val="21"/>
          <w14:textFill>
            <w14:solidFill>
              <w14:schemeClr w14:val="tx1"/>
            </w14:solidFill>
          </w14:textFill>
        </w:rPr>
        <w:t xml:space="preserve">5 </w:t>
      </w:r>
      <w:r>
        <w:rPr>
          <w:rFonts w:hint="eastAsia" w:ascii="宋体"/>
          <w:color w:val="000000" w:themeColor="text1"/>
          <w:szCs w:val="21"/>
          <w14:textFill>
            <w14:solidFill>
              <w14:schemeClr w14:val="tx1"/>
            </w14:solidFill>
          </w14:textFill>
        </w:rPr>
        <w:t xml:space="preserve">甲方应当根据合同约定及时向乙方支付合同价款</w:t>
      </w:r>
      <w:r>
        <w:rPr>
          <w:rFonts w:ascii="宋体"/>
          <w:color w:val="000000" w:themeColor="text1"/>
          <w:szCs w:val="21"/>
          <w14:textFill>
            <w14:solidFill>
              <w14:schemeClr w14:val="tx1"/>
            </w14:solidFill>
          </w14:textFill>
        </w:rPr>
        <w:t xml:space="preserve">，不得以内部人员变更、履行内部付款流程等为由，拒绝或迟延支付。</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4.6</w:t>
      </w:r>
      <w:r>
        <w:rPr>
          <w:rFonts w:ascii="宋体"/>
          <w:color w:val="000000" w:themeColor="text1"/>
          <w:szCs w:val="21"/>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国家法律法规规定及</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约定应由甲方承担的其他义务和责任。</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5. 乙方的权利和义务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5.1 </w:t>
      </w:r>
      <w:r>
        <w:rPr>
          <w:rFonts w:ascii="宋体"/>
          <w:color w:val="000000" w:themeColor="text1"/>
          <w:szCs w:val="21"/>
          <w14:textFill>
            <w14:solidFill>
              <w14:schemeClr w14:val="tx1"/>
            </w14:solidFill>
          </w14:textFill>
        </w:rPr>
        <w:t xml:space="preserve">签署合同后，乙方</w:t>
      </w:r>
      <w:r>
        <w:rPr>
          <w:rFonts w:hint="eastAsia" w:ascii="宋体"/>
          <w:color w:val="000000" w:themeColor="text1"/>
          <w:szCs w:val="21"/>
          <w14:textFill>
            <w14:solidFill>
              <w14:schemeClr w14:val="tx1"/>
            </w14:solidFill>
          </w14:textFill>
        </w:rPr>
        <w:t xml:space="preserve">应</w:t>
      </w:r>
      <w:r>
        <w:rPr>
          <w:rFonts w:ascii="宋体"/>
          <w:color w:val="000000" w:themeColor="text1"/>
          <w:szCs w:val="21"/>
          <w14:textFill>
            <w14:solidFill>
              <w14:schemeClr w14:val="tx1"/>
            </w14:solidFill>
          </w14:textFill>
        </w:rPr>
        <w:t xml:space="preserve">确定</w:t>
      </w:r>
      <w:r>
        <w:rPr>
          <w:rFonts w:hint="eastAsia" w:ascii="宋体"/>
          <w:color w:val="000000" w:themeColor="text1"/>
          <w:szCs w:val="21"/>
          <w14:textFill>
            <w14:solidFill>
              <w14:schemeClr w14:val="tx1"/>
            </w14:solidFill>
          </w14:textFill>
        </w:rPr>
        <w:t xml:space="preserve">项目负责人（或项目联系人）</w:t>
      </w:r>
      <w:r>
        <w:rPr>
          <w:rFonts w:ascii="宋体"/>
          <w:color w:val="000000" w:themeColor="text1"/>
          <w:szCs w:val="21"/>
          <w14:textFill>
            <w14:solidFill>
              <w14:schemeClr w14:val="tx1"/>
            </w14:solidFill>
          </w14:textFill>
        </w:rPr>
        <w:t xml:space="preserve">，负责与本合同有关的事务。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w:t>
      </w:r>
      <w:r>
        <w:rPr>
          <w:rFonts w:ascii="宋体"/>
          <w:color w:val="000000" w:themeColor="text1"/>
          <w:szCs w:val="21"/>
          <w14:textFill>
            <w14:solidFill>
              <w14:schemeClr w14:val="tx1"/>
            </w14:solidFill>
          </w14:textFill>
        </w:rPr>
        <w:t xml:space="preserve">2 乙方应按照合同要求</w:t>
      </w:r>
      <w:r>
        <w:rPr>
          <w:rFonts w:hint="eastAsia" w:ascii="宋体"/>
          <w:color w:val="000000" w:themeColor="text1"/>
          <w:szCs w:val="21"/>
          <w14:textFill>
            <w14:solidFill>
              <w14:schemeClr w14:val="tx1"/>
            </w14:solidFill>
          </w14:textFill>
        </w:rPr>
        <w:t xml:space="preserve">履约</w:t>
      </w:r>
      <w:r>
        <w:rPr>
          <w:rFonts w:ascii="宋体"/>
          <w:color w:val="000000" w:themeColor="text1"/>
          <w:szCs w:val="21"/>
          <w14:textFill>
            <w14:solidFill>
              <w14:schemeClr w14:val="tx1"/>
            </w14:solidFill>
          </w14:textFill>
        </w:rPr>
        <w:t xml:space="preserve">，充分合理安排，确保</w:t>
      </w:r>
      <w:r>
        <w:rPr>
          <w:rFonts w:hint="eastAsia" w:ascii="宋体"/>
          <w:color w:val="000000" w:themeColor="text1"/>
          <w:szCs w:val="21"/>
          <w14:textFill>
            <w14:solidFill>
              <w14:schemeClr w14:val="tx1"/>
            </w14:solidFill>
          </w14:textFill>
        </w:rPr>
        <w:t xml:space="preserve">提供的货物及相关服务符合合同有关</w:t>
      </w:r>
      <w:r>
        <w:rPr>
          <w:rFonts w:ascii="宋体"/>
          <w:color w:val="000000" w:themeColor="text1"/>
          <w:szCs w:val="21"/>
          <w14:textFill>
            <w14:solidFill>
              <w14:schemeClr w14:val="tx1"/>
            </w14:solidFill>
          </w14:textFill>
        </w:rPr>
        <w:t xml:space="preserve">要求</w:t>
      </w:r>
      <w:r>
        <w:rPr>
          <w:rFonts w:hint="eastAsia" w:asci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color w:val="000000" w:themeColor="text1"/>
          <w:szCs w:val="21"/>
          <w14:textFill>
            <w14:solidFill>
              <w14:schemeClr w14:val="tx1"/>
            </w14:solidFill>
          </w14:textFill>
        </w:rPr>
        <w:t xml:space="preserve">负责项目实施过程中的所有协调工作。</w:t>
      </w:r>
      <w:r/>
    </w:p>
    <w:p>
      <w:pPr>
        <w:pStyle w:val="791"/>
        <w:ind w:firstLine="352"/>
        <w:spacing w:after="0"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w:t>
      </w:r>
      <w:r>
        <w:rPr>
          <w:rFonts w:ascii="宋体"/>
          <w:color w:val="000000" w:themeColor="text1"/>
          <w:szCs w:val="21"/>
          <w14:textFill>
            <w14:solidFill>
              <w14:schemeClr w14:val="tx1"/>
            </w14:solidFill>
          </w14:textFill>
        </w:rPr>
        <w:t xml:space="preserve">3</w:t>
      </w:r>
      <w:r>
        <w:rPr>
          <w:rFonts w:hint="eastAsia" w:ascii="宋体"/>
          <w:color w:val="000000" w:themeColor="text1"/>
          <w:szCs w:val="21"/>
          <w14:textFill>
            <w14:solidFill>
              <w14:schemeClr w14:val="tx1"/>
            </w14:solidFill>
          </w14:textFill>
        </w:rPr>
        <w:t xml:space="preserve">乙方有权</w:t>
      </w:r>
      <w:r>
        <w:rPr>
          <w:rFonts w:hint="eastAsia" w:ascii="宋体" w:cs="宋体"/>
          <w:color w:val="000000" w:themeColor="text1"/>
          <w:szCs w:val="21"/>
          <w14:textFill>
            <w14:solidFill>
              <w14:schemeClr w14:val="tx1"/>
            </w14:solidFill>
          </w14:textFill>
        </w:rPr>
        <w:t xml:space="preserve">根据合同约定向甲方收取合同价款。</w:t>
      </w:r>
      <w:r/>
    </w:p>
    <w:p>
      <w:pPr>
        <w:pStyle w:val="791"/>
        <w:ind w:firstLine="352"/>
        <w:spacing w:after="0"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w:t>
      </w:r>
      <w:r>
        <w:rPr>
          <w:rFonts w:ascii="宋体"/>
          <w:color w:val="000000" w:themeColor="text1"/>
          <w:szCs w:val="21"/>
          <w14:textFill>
            <w14:solidFill>
              <w14:schemeClr w14:val="tx1"/>
            </w14:solidFill>
          </w14:textFill>
        </w:rPr>
        <w:t xml:space="preserve">4</w:t>
      </w:r>
      <w:r>
        <w:rPr>
          <w:rFonts w:hint="eastAsia" w:ascii="宋体" w:cs="宋体"/>
          <w:color w:val="000000" w:themeColor="text1"/>
          <w:szCs w:val="21"/>
          <w14:textFill>
            <w14:solidFill>
              <w14:schemeClr w14:val="tx1"/>
            </w14:solidFill>
          </w14:textFill>
        </w:rPr>
        <w:t xml:space="preserve">国家法律法规规定</w:t>
      </w:r>
      <w:r>
        <w:rPr>
          <w:rFonts w:hint="eastAsia" w:ascii="宋体"/>
          <w:color w:val="000000" w:themeColor="text1"/>
          <w:szCs w:val="21"/>
          <w14:textFill>
            <w14:solidFill>
              <w14:schemeClr w14:val="tx1"/>
            </w14:solidFill>
          </w14:textFill>
        </w:rPr>
        <w:t xml:space="preserve">及</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s="宋体"/>
          <w:color w:val="000000" w:themeColor="text1"/>
          <w:szCs w:val="21"/>
          <w14:textFill>
            <w14:solidFill>
              <w14:schemeClr w14:val="tx1"/>
            </w14:solidFill>
          </w14:textFill>
        </w:rPr>
        <w:t xml:space="preserve">约定应由乙方承担的其他义务和责任。</w:t>
      </w:r>
      <w:r/>
    </w:p>
    <w:p>
      <w:pPr>
        <w:numPr>
          <w:ilvl w:val="0"/>
          <w:numId w:val="5"/>
        </w:numPr>
        <w:spacing w:line="400" w:lineRule="exact"/>
        <w:widowControl w:val="off"/>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合同履行</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6.1 甲乙双方应当按照</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约定顺序履行合同义务；如果没有先后顺序的，应当同时履行。</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7. 货物包装、运输、保险和交付要求</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7.1 本合同</w:t>
      </w:r>
      <w:r>
        <w:rPr>
          <w:rFonts w:hint="eastAsia" w:ascii="宋体"/>
          <w:bCs/>
          <w:color w:val="000000" w:themeColor="text1"/>
          <w:szCs w:val="21"/>
          <w14:textFill>
            <w14:solidFill>
              <w14:schemeClr w14:val="tx1"/>
            </w14:solidFill>
          </w14:textFill>
        </w:rPr>
        <w:t xml:space="preserve">涉及商品包装、快递包装的，</w:t>
      </w:r>
      <w:r>
        <w:rPr>
          <w:rFonts w:hint="eastAsia" w:ascii="宋体"/>
          <w:color w:val="000000" w:themeColor="text1"/>
          <w:szCs w:val="21"/>
          <w14:textFill>
            <w14:solidFill>
              <w14:schemeClr w14:val="tx1"/>
            </w14:solidFill>
          </w14:textFill>
        </w:rPr>
        <w:t xml:space="preserve">除</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另有约定外，</w:t>
      </w:r>
      <w:r>
        <w:rPr>
          <w:rFonts w:hint="eastAsia" w:asci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约定的</w:t>
      </w:r>
      <w:r>
        <w:rPr>
          <w:rFonts w:hint="eastAsia" w:ascii="宋体"/>
          <w:color w:val="000000" w:themeColor="text1"/>
          <w:szCs w:val="21"/>
          <w14:textFill>
            <w14:solidFill>
              <w14:schemeClr w14:val="tx1"/>
            </w14:solidFill>
          </w14:textFill>
        </w:rPr>
        <w:t xml:space="preserve">指定现场。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7.2 除</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另有约定外，</w:t>
      </w:r>
      <w:r>
        <w:rPr>
          <w:rFonts w:hint="eastAsia" w:asci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7.3 货物保险要求按</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规定执行</w:t>
      </w:r>
      <w:r>
        <w:rPr>
          <w:rFonts w:hint="eastAsia" w:ascii="宋体"/>
          <w:color w:val="000000" w:themeColor="text1"/>
          <w:szCs w:val="21"/>
          <w14:textFill>
            <w14:solidFill>
              <w14:schemeClr w14:val="tx1"/>
            </w14:solidFill>
          </w14:textFill>
        </w:rPr>
        <w:t xml:space="preserve">。</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7.5 </w:t>
      </w:r>
      <w:r>
        <w:rPr>
          <w:rFonts w:hint="eastAsia" w:ascii="宋体" w:cs="宋体"/>
          <w:color w:val="000000" w:themeColor="text1"/>
          <w:szCs w:val="21"/>
          <w14:textFill>
            <w14:solidFill>
              <w14:schemeClr w14:val="tx1"/>
            </w14:solidFill>
          </w14:textFill>
        </w:rPr>
        <w:t xml:space="preserve">乙方在运输到达之前应提前通知甲方，并提示货物运输装卸的注意事项，甲方配合乙方做好货物的接收工作。</w:t>
      </w:r>
      <w:r/>
    </w:p>
    <w:p>
      <w:pPr>
        <w:pStyle w:val="1096"/>
        <w:ind w:firstLine="420"/>
        <w:rPr>
          <w:color w:val="000000" w:themeColor="text1"/>
          <w:sz w:val="21"/>
          <w14:textFill>
            <w14:solidFill>
              <w14:schemeClr w14:val="tx1"/>
            </w14:solidFill>
          </w14:textFill>
        </w:rPr>
      </w:pPr>
      <w:r>
        <w:rPr>
          <w:rFonts w:hint="eastAsia" w:ascii="宋体" w:eastAsia="宋体" w:cs="Times New Roman"/>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8. 质量标准和保证</w:t>
      </w:r>
      <w:r/>
    </w:p>
    <w:p>
      <w:pPr>
        <w:pStyle w:val="799"/>
        <w:ind w:firstLine="420"/>
        <w:jc w:val="left"/>
        <w:spacing w:line="400" w:lineRule="exact"/>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8.1 质量标准</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（1）本合同下提供的货物应符合合同</w:t>
      </w:r>
      <w:r>
        <w:rPr>
          <w:rFonts w:hint="eastAsia" w:ascii="宋体" w:cs="宋体"/>
          <w:color w:val="000000" w:themeColor="text1"/>
          <w:szCs w:val="21"/>
          <w14:textFill>
            <w14:solidFill>
              <w14:schemeClr w14:val="tx1"/>
            </w14:solidFill>
          </w14:textFill>
        </w:rPr>
        <w:t xml:space="preserve">约定的品牌、规格型号、技术性能、配置、质量、数量等要求。</w:t>
      </w:r>
      <w:r>
        <w:rPr>
          <w:rFonts w:hint="eastAsia" w:ascii="宋体"/>
          <w:color w:val="000000" w:themeColor="text1"/>
          <w:szCs w:val="21"/>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99"/>
        <w:ind w:firstLine="420"/>
        <w:jc w:val="left"/>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（2）采用中华人民共和国法定计量单位。</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（3）乙方所提供的货物应符合国家有关安全、环保、卫生的规定。</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8.2 保证</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cs="宋体"/>
          <w:color w:val="000000" w:themeColor="text1"/>
          <w:szCs w:val="21"/>
          <w14:textFill>
            <w14:solidFill>
              <w14:schemeClr w14:val="tx1"/>
            </w14:solidFill>
          </w14:textFill>
        </w:rPr>
        <w:t xml:space="preserve">在其使用寿命期内具备合同约定的性能</w:t>
      </w:r>
      <w:r>
        <w:rPr>
          <w:rFonts w:hint="eastAsia" w:ascii="宋体"/>
          <w:color w:val="000000" w:themeColor="text1"/>
          <w:szCs w:val="21"/>
          <w14:textFill>
            <w14:solidFill>
              <w14:schemeClr w14:val="tx1"/>
            </w14:solidFill>
          </w14:textFill>
        </w:rPr>
        <w:t xml:space="preserve">。存在质量保证期的，货物最终交付验收合格后在</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（2）在质量保证期内所发现的缺陷，甲方应尽快以书面形式通知乙方。</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（3）乙方收到通知后，应在</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规定的响应时间内以合理的速度免费维修或更换有缺陷的货物或部件。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9. 权利瑕疵担保</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9.1 乙方保证对其出售的货物享有合法的权利。</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9.2 </w:t>
      </w:r>
      <w:r>
        <w:rPr>
          <w:rFonts w:hint="eastAsia" w:ascii="宋体" w:cs="宋体"/>
          <w:color w:val="000000" w:themeColor="text1"/>
          <w:szCs w:val="15"/>
          <w14:textFill>
            <w14:solidFill>
              <w14:schemeClr w14:val="tx1"/>
            </w14:solidFill>
          </w14:textFill>
        </w:rPr>
        <w:t xml:space="preserve">乙方保证在交付的货物上不存在抵押权等担保物权。</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9.3 如甲方使用上述货物构成对第三人侵权的，则由乙方承担全部责任。</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10. 知识产权保护</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55" w:name="_Hlk163047038"/>
      <w:r>
        <w:rPr>
          <w:rFonts w:hint="eastAsia" w:ascii="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55"/>
      <w:r>
        <w:rPr>
          <w:rFonts w:hint="eastAsia" w:ascii="宋体"/>
          <w:color w:val="000000" w:themeColor="text1"/>
          <w:szCs w:val="21"/>
          <w14:textFill>
            <w14:solidFill>
              <w14:schemeClr w14:val="tx1"/>
            </w14:solidFill>
          </w14:textFill>
        </w:rPr>
        <w:t xml:space="preserve">。</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11. 保密义务</w:t>
      </w:r>
      <w:r/>
    </w:p>
    <w:p>
      <w:pPr>
        <w:ind w:firstLine="400"/>
        <w:spacing w:line="400" w:lineRule="exact"/>
        <w:rPr>
          <w:rFonts w:ascii="宋体" w:cs="宋体"/>
          <w:color w:val="000000" w:themeColor="text1"/>
          <w:szCs w:val="15"/>
          <w14:textFill>
            <w14:solidFill>
              <w14:schemeClr w14:val="tx1"/>
            </w14:solidFill>
          </w14:textFill>
        </w:rPr>
      </w:pPr>
      <w:r>
        <w:rPr>
          <w:rFonts w:hint="eastAsia" w:ascii="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cs="宋体"/>
          <w:b/>
          <w:bCs/>
          <w:color w:val="000000" w:themeColor="text1"/>
          <w:szCs w:val="15"/>
          <w14:textFill>
            <w14:solidFill>
              <w14:schemeClr w14:val="tx1"/>
            </w14:solidFill>
          </w14:textFill>
        </w:rPr>
        <w:t xml:space="preserve">【政府采购合同专用条款】</w:t>
      </w:r>
      <w:r>
        <w:rPr>
          <w:rFonts w:hint="eastAsia" w:ascii="宋体" w:cs="宋体"/>
          <w:color w:val="000000" w:themeColor="text1"/>
          <w:szCs w:val="15"/>
          <w14:textFill>
            <w14:solidFill>
              <w14:schemeClr w14:val="tx1"/>
            </w14:solidFill>
          </w14:textFill>
        </w:rPr>
        <w:t xml:space="preserve">中约定。</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12. 合同价款支付</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12.1 合同价款支付按照国库集中支付制度及财政管理相关规定执行。</w:t>
      </w:r>
      <w:r/>
    </w:p>
    <w:p>
      <w:pPr>
        <w:pStyle w:val="771"/>
        <w:ind w:firstLine="420"/>
        <w:spacing w:line="400" w:lineRule="exact"/>
        <w:rPr>
          <w:color w:val="000000" w:themeColor="text1"/>
          <w14:textFill>
            <w14:solidFill>
              <w14:schemeClr w14:val="tx1"/>
            </w14:solidFill>
          </w14:textFill>
        </w:rPr>
      </w:pPr>
      <w:r>
        <w:rPr>
          <w:rFonts w:hint="eastAsia" w:ascii="宋体"/>
          <w:b w:val="0"/>
          <w:bCs w:val="0"/>
          <w:color w:val="000000" w:themeColor="text1"/>
          <w:sz w:val="21"/>
          <w:szCs w:val="21"/>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color w:val="000000" w:themeColor="text1"/>
          <w:sz w:val="21"/>
          <w:szCs w:val="21"/>
          <w14:textFill>
            <w14:solidFill>
              <w14:schemeClr w14:val="tx1"/>
            </w14:solidFill>
          </w14:textFill>
        </w:rPr>
        <w:t xml:space="preserve">政府采购合同专用条款</w:t>
      </w:r>
      <w:r>
        <w:rPr>
          <w:rFonts w:hint="eastAsia" w:ascii="宋体"/>
          <w:b w:val="0"/>
          <w:bCs w:val="0"/>
          <w:color w:val="000000" w:themeColor="text1"/>
          <w:sz w:val="21"/>
          <w:szCs w:val="21"/>
          <w14:textFill>
            <w14:solidFill>
              <w14:schemeClr w14:val="tx1"/>
            </w14:solidFill>
          </w14:textFill>
        </w:rPr>
        <w:t xml:space="preserve">】中约定。</w:t>
      </w:r>
      <w:r/>
    </w:p>
    <w:p>
      <w:pPr>
        <w:pStyle w:val="791"/>
        <w:spacing w:after="0"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13. 履约保证金</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13.1 </w:t>
      </w:r>
      <w:r>
        <w:rPr>
          <w:rFonts w:hint="eastAsia" w:ascii="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13.2 如果乙方出现</w:t>
      </w:r>
      <w:r>
        <w:rPr>
          <w:rFonts w:hint="eastAsia" w:ascii="宋体" w:cs="宋体"/>
          <w:b/>
          <w:bCs/>
          <w:color w:val="000000" w:themeColor="text1"/>
          <w:szCs w:val="15"/>
          <w14:textFill>
            <w14:solidFill>
              <w14:schemeClr w14:val="tx1"/>
            </w14:solidFill>
          </w14:textFill>
        </w:rPr>
        <w:t xml:space="preserve">【政府采购合同专用条款】</w:t>
      </w:r>
      <w:r>
        <w:rPr>
          <w:rFonts w:hint="eastAsia" w:ascii="宋体" w:cs="宋体"/>
          <w:color w:val="000000" w:themeColor="text1"/>
          <w:szCs w:val="15"/>
          <w14:textFill>
            <w14:solidFill>
              <w14:schemeClr w14:val="tx1"/>
            </w14:solidFill>
          </w14:textFill>
        </w:rPr>
        <w:t xml:space="preserve">约定情形的</w:t>
      </w:r>
      <w:r>
        <w:rPr>
          <w:rFonts w:hint="eastAsia" w:ascii="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13.3 甲方在项目通过验收后按照</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规定支付。</w:t>
      </w:r>
      <w:r/>
    </w:p>
    <w:p>
      <w:pPr>
        <w:spacing w:line="400" w:lineRule="exact"/>
        <w:rPr>
          <w:rFonts w:ascii="宋体"/>
          <w:b/>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14. </w:t>
      </w:r>
      <w:r>
        <w:rPr>
          <w:rFonts w:hint="eastAsia"/>
          <w:b/>
          <w:color w:val="000000" w:themeColor="text1"/>
          <w:sz w:val="24"/>
          <w14:textFill>
            <w14:solidFill>
              <w14:schemeClr w14:val="tx1"/>
            </w14:solidFill>
          </w14:textFill>
        </w:rPr>
        <w:t xml:space="preserve">售后</w:t>
      </w:r>
      <w:r>
        <w:rPr>
          <w:rFonts w:hint="eastAsia" w:ascii="宋体"/>
          <w:b/>
          <w:color w:val="000000" w:themeColor="text1"/>
          <w:sz w:val="24"/>
          <w14:textFill>
            <w14:solidFill>
              <w14:schemeClr w14:val="tx1"/>
            </w14:solidFill>
          </w14:textFill>
        </w:rPr>
        <w:t xml:space="preserve">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（1）货物的现场移动、安装、调试、启动监督及技术支持；</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（2）提供货物组装和维修所需的专用工具和辅助材料；</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（3）在</w:t>
      </w:r>
      <w:r>
        <w:rPr>
          <w:rFonts w:hint="eastAsia" w:ascii="宋体" w:cs="宋体"/>
          <w:b/>
          <w:bCs/>
          <w:color w:val="000000" w:themeColor="text1"/>
          <w:szCs w:val="15"/>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cs="宋体"/>
          <w:color w:val="000000" w:themeColor="text1"/>
          <w:szCs w:val="15"/>
          <w14:textFill>
            <w14:solidFill>
              <w14:schemeClr w14:val="tx1"/>
            </w14:solidFill>
          </w14:textFill>
        </w:rPr>
        <w:t xml:space="preserve">；</w:t>
      </w:r>
      <w:r/>
    </w:p>
    <w:p>
      <w:pPr>
        <w:pStyle w:val="1096"/>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（5）依照法律、行政法规的规定或者按照</w:t>
      </w:r>
      <w:r>
        <w:rPr>
          <w:rFonts w:hint="eastAsia" w:ascii="宋体" w:eastAsia="宋体" w:cs="宋体"/>
          <w:b/>
          <w:bCs/>
          <w:color w:val="000000" w:themeColor="text1"/>
          <w:sz w:val="21"/>
          <w14:textFill>
            <w14:solidFill>
              <w14:schemeClr w14:val="tx1"/>
            </w14:solidFill>
          </w14:textFill>
        </w:rPr>
        <w:t xml:space="preserve">【政府采购合同专用条款】</w:t>
      </w:r>
      <w:r>
        <w:rPr>
          <w:rFonts w:hint="eastAsia" w:asci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规定由乙方提供的其他服务。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14.2 乙方提供的售后服务的费用已包含在合同价款中，甲方不再另行支付。</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15. 违约责任</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15.1质量瑕疵的违约责任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要求</w:t>
      </w:r>
      <w:r>
        <w:rPr>
          <w:rFonts w:hint="eastAsia" w:ascii="宋体"/>
          <w:color w:val="000000" w:themeColor="text1"/>
          <w:szCs w:val="21"/>
          <w14:textFill>
            <w14:solidFill>
              <w14:schemeClr w14:val="tx1"/>
            </w14:solidFill>
          </w14:textFill>
        </w:rPr>
        <w:t xml:space="preserve">及时修理、重作、更换，并承担由此给甲方造成的损失。</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15.2 迟延交货的违约责任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15.3 迟延支付的违约责任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甲方存在迟延支付乙方合同款项的，应当承担</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规定的逾期付款利息。</w:t>
      </w:r>
      <w:r/>
    </w:p>
    <w:p>
      <w:pPr>
        <w:ind w:firstLine="400"/>
        <w:spacing w:line="400" w:lineRule="exact"/>
        <w:rPr>
          <w:rFonts w:ascii="宋体"/>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15.4其他违约责任根据项目实际需要按</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规定执行。</w:t>
      </w:r>
      <w:r/>
    </w:p>
    <w:p>
      <w:pPr>
        <w:numPr>
          <w:ilvl w:val="0"/>
          <w:numId w:val="6"/>
        </w:numPr>
        <w:spacing w:line="400" w:lineRule="exact"/>
        <w:widowControl w:val="off"/>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合同变更、中止与终止</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16.1合同的变更</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16.2合同的中止</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96"/>
        <w:ind w:firstLine="420"/>
        <w:jc w:val="both"/>
        <w:rPr>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（4）甲方不得以行政区划调整、政府换届、机构或者职能调整以及相关责任人更替为由中止合同。</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16.3合同的终止</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（1）合同因有效期限届满而终止；</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（2）乙方未按合同约定履行，构成根本性违约的，甲方有权终止合同，</w:t>
      </w:r>
      <w:r>
        <w:rPr>
          <w:rFonts w:hint="eastAsia" w:ascii="宋体" w:cs="宋体"/>
          <w:color w:val="000000" w:themeColor="text1"/>
          <w:szCs w:val="21"/>
          <w14:textFill>
            <w14:solidFill>
              <w14:schemeClr w14:val="tx1"/>
            </w14:solidFill>
          </w14:textFill>
        </w:rPr>
        <w:t xml:space="preserve">并追究乙方的违约责任</w:t>
      </w:r>
      <w:r>
        <w:rPr>
          <w:rFonts w:hint="eastAsia" w:ascii="宋体"/>
          <w:color w:val="000000" w:themeColor="text1"/>
          <w:szCs w:val="21"/>
          <w14:textFill>
            <w14:solidFill>
              <w14:schemeClr w14:val="tx1"/>
            </w14:solidFill>
          </w14:textFill>
        </w:rPr>
        <w:t xml:space="preserve">。</w:t>
      </w:r>
      <w:r/>
    </w:p>
    <w:p>
      <w:pPr>
        <w:pStyle w:val="1096"/>
        <w:ind w:firstLine="44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16.4 </w:t>
      </w:r>
      <w:r>
        <w:rPr>
          <w:rFonts w:hint="eastAsia" w:ascii="宋体" w:eastAsia="宋体" w:cs="Times New Roman"/>
          <w:color w:val="000000" w:themeColor="text1"/>
          <w:sz w:val="21"/>
          <w14:textFill>
            <w14:solidFill>
              <w14:schemeClr w14:val="tx1"/>
            </w14:solidFill>
          </w14:textFill>
        </w:rPr>
        <w:t xml:space="preserve">涉及国家利益、社会公共利益的情形</w:t>
      </w:r>
      <w:r/>
    </w:p>
    <w:p>
      <w:pPr>
        <w:pStyle w:val="1096"/>
        <w:ind w:firstLine="420"/>
        <w:jc w:val="both"/>
        <w:rPr>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17. 合同分包</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18. 不可抗力</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18.1 不可抗力是指合同双方不能预见、不能避免且不能克服的客观情况。</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19. 解决争议的方法</w:t>
      </w:r>
      <w:r/>
    </w:p>
    <w:p>
      <w:pPr>
        <w:pStyle w:val="1096"/>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96"/>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19.2 选择仲裁的，应在</w:t>
      </w:r>
      <w:r>
        <w:rPr>
          <w:rFonts w:hint="eastAsia" w:ascii="宋体" w:eastAsia="宋体" w:cs="宋体"/>
          <w:b/>
          <w:bCs/>
          <w:color w:val="000000" w:themeColor="text1"/>
          <w:sz w:val="21"/>
          <w14:textFill>
            <w14:solidFill>
              <w14:schemeClr w14:val="tx1"/>
            </w14:solidFill>
          </w14:textFill>
        </w:rPr>
        <w:t xml:space="preserve">【政府采购合同专用条款】</w:t>
      </w:r>
      <w:r>
        <w:rPr>
          <w:rFonts w:hint="eastAsia" w:asci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eastAsia="宋体" w:cs="宋体"/>
          <w:b/>
          <w:bCs/>
          <w:color w:val="000000" w:themeColor="text1"/>
          <w:sz w:val="21"/>
          <w14:textFill>
            <w14:solidFill>
              <w14:schemeClr w14:val="tx1"/>
            </w14:solidFill>
          </w14:textFill>
        </w:rPr>
        <w:t xml:space="preserve">【政府采购合同专用条款】</w:t>
      </w:r>
      <w:r>
        <w:rPr>
          <w:rFonts w:hint="eastAsia" w:asci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96"/>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spacing w:line="400" w:lineRule="exact"/>
        <w:rPr>
          <w:rFonts w:ascii="宋体"/>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20. 政府采购政策</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20.1 </w:t>
      </w:r>
      <w:r>
        <w:rPr>
          <w:rFonts w:hint="eastAsia" w:ascii="宋体" w:cs="宋体"/>
          <w:color w:val="000000" w:themeColor="text1"/>
          <w:lang w:val="en-GB"/>
          <w14:textFill>
            <w14:solidFill>
              <w14:schemeClr w14:val="tx1"/>
            </w14:solidFill>
          </w14:textFill>
        </w:rPr>
        <w:t xml:space="preserve">本合同应当按照规定执行政府采购政策。</w:t>
      </w:r>
      <w:r/>
    </w:p>
    <w:p>
      <w:pPr>
        <w:ind w:firstLine="400"/>
        <w:spacing w:line="400" w:lineRule="exact"/>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t xml:space="preserve">2</w:t>
      </w:r>
      <w:r>
        <w:rPr>
          <w:rFonts w:hint="eastAsia" w:ascii="宋体"/>
          <w:color w:val="000000" w:themeColor="text1"/>
          <w:szCs w:val="21"/>
          <w14:textFill>
            <w14:solidFill>
              <w14:schemeClr w14:val="tx1"/>
            </w14:solidFill>
          </w14:textFill>
        </w:rPr>
        <w:t xml:space="preserve">0.2 本合同依法执行政府采购政策的方式和内容，属于合同履约验收的范围。</w:t>
      </w:r>
      <w:r>
        <w:rPr>
          <w:rFonts w:hint="eastAsia" w:ascii="宋体" w:cs="宋体"/>
          <w:color w:val="000000" w:themeColor="text1"/>
          <w:sz w:val="21"/>
          <w14:textFill>
            <w14:solidFill>
              <w14:schemeClr w14:val="tx1"/>
            </w14:solidFill>
          </w14:textFill>
        </w:rPr>
        <w:t xml:space="preserve">甲乙双方</w:t>
      </w:r>
      <w:r>
        <w:rPr>
          <w:rFonts w:hint="eastAsia" w:ascii="宋体" w:cs="宋体"/>
          <w:color w:val="000000" w:themeColor="text1"/>
          <w:lang w:val="en-GB"/>
          <w14:textFill>
            <w14:solidFill>
              <w14:schemeClr w14:val="tx1"/>
            </w14:solidFill>
          </w14:textFill>
        </w:rPr>
        <w:t xml:space="preserve">未按规定要求执行政府采购政策造成损失的</w:t>
      </w:r>
      <w:r>
        <w:rPr>
          <w:rFonts w:hint="eastAsia" w:ascii="宋体"/>
          <w:color w:val="000000" w:themeColor="text1"/>
          <w:szCs w:val="21"/>
          <w14:textFill>
            <w14:solidFill>
              <w14:schemeClr w14:val="tx1"/>
            </w14:solidFill>
          </w14:textFill>
        </w:rPr>
        <w:t xml:space="preserve">，有过错的一方应当承担赔偿责任，双方都有过错的，各自承担相应的责任。</w:t>
      </w:r>
      <w:r/>
    </w:p>
    <w:p>
      <w:pPr>
        <w:pStyle w:val="791"/>
        <w:ind w:firstLine="400"/>
        <w:spacing w:after="0" w:line="400" w:lineRule="exact"/>
        <w:rPr>
          <w:color w:val="000000" w:themeColor="text1"/>
          <w14:textFill>
            <w14:solidFill>
              <w14:schemeClr w14:val="tx1"/>
            </w14:solidFill>
          </w14:textFill>
        </w:rPr>
      </w:pPr>
      <w:r>
        <w:rPr>
          <w:rFonts w:ascii="宋体"/>
          <w:color w:val="000000" w:themeColor="text1"/>
          <w:szCs w:val="21"/>
          <w14:textFill>
            <w14:solidFill>
              <w14:schemeClr w14:val="tx1"/>
            </w14:solidFill>
          </w14:textFill>
        </w:rPr>
        <w:t xml:space="preserve">2</w:t>
      </w:r>
      <w:r>
        <w:rPr>
          <w:rFonts w:hint="eastAsia" w:ascii="宋体"/>
          <w:color w:val="000000" w:themeColor="text1"/>
          <w:szCs w:val="21"/>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21. 法律适用</w:t>
      </w:r>
      <w:r/>
    </w:p>
    <w:p>
      <w:pPr>
        <w:pStyle w:val="1096"/>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096"/>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22. 通知</w:t>
      </w:r>
      <w:r/>
    </w:p>
    <w:p>
      <w:pPr>
        <w:pStyle w:val="1096"/>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96"/>
        <w:ind w:firstLine="0"/>
        <w:jc w:val="both"/>
        <w:rPr>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7"/>
        </w:numPr>
        <w:spacing w:line="400" w:lineRule="exact"/>
        <w:widowControl w:val="off"/>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合同未尽事项</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23.1合同未尽事项见</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w:t>
      </w:r>
      <w:r/>
    </w:p>
    <w:p>
      <w:pPr>
        <w:spacing w:line="400" w:lineRule="exact"/>
        <w:rPr>
          <w:rFonts w:ascii="黑体" w:eastAsia="黑体"/>
          <w:color w:val="000000" w:themeColor="text1"/>
          <w:sz w:val="28"/>
          <w:szCs w:val="28"/>
          <w14:textFill>
            <w14:solidFill>
              <w14:schemeClr w14:val="tx1"/>
            </w14:solidFill>
          </w14:textFill>
        </w:rPr>
      </w:pPr>
      <w:r>
        <w:rPr>
          <w:rFonts w:hint="eastAsia" w:ascii="宋体"/>
          <w:bCs/>
          <w:color w:val="000000" w:themeColor="text1"/>
          <w:szCs w:val="21"/>
          <w14:textFill>
            <w14:solidFill>
              <w14:schemeClr w14:val="tx1"/>
            </w14:solidFill>
          </w14:textFill>
        </w:rPr>
        <w:t xml:space="preserve">    23.2 合同附件与合同正文具有同等的法律效力。</w:t>
      </w:r>
      <w:bookmarkStart w:id="56" w:name="_Toc20313"/>
      <w:r/>
      <w:r/>
    </w:p>
    <w:p>
      <w:pPr>
        <w:jc w:val="center"/>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14:textFill>
            <w14:solidFill>
              <w14:schemeClr w14:val="tx1"/>
            </w14:solidFill>
          </w14:textFill>
        </w:rPr>
        <w:br w:type="page" w:clear="all"/>
      </w:r>
      <w:r/>
    </w:p>
    <w:p>
      <w:pPr>
        <w:pStyle w:val="771"/>
        <w:jc w:val="center"/>
        <w:rPr>
          <w:rFonts w:ascii="黑体" w:eastAsia="黑体"/>
          <w:b w:val="0"/>
          <w:bCs w:val="0"/>
          <w:color w:val="000000" w:themeColor="text1"/>
          <w:sz w:val="28"/>
          <w:szCs w:val="28"/>
          <w14:textFill>
            <w14:solidFill>
              <w14:schemeClr w14:val="tx1"/>
            </w14:solidFill>
          </w14:textFill>
        </w:rPr>
      </w:pPr>
      <w:r>
        <w:rPr>
          <w:rFonts w:hint="eastAsia" w:ascii="黑体" w:eastAsia="黑体"/>
          <w:b w:val="0"/>
          <w:bCs w:val="0"/>
          <w:color w:val="000000" w:themeColor="text1"/>
          <w:sz w:val="28"/>
          <w:szCs w:val="28"/>
          <w14:textFill>
            <w14:solidFill>
              <w14:schemeClr w14:val="tx1"/>
            </w14:solidFill>
          </w14:textFill>
        </w:rPr>
        <w:t xml:space="preserve">第三节 政府采购合同专用条款</w:t>
      </w:r>
      <w:bookmarkEnd w:id="56"/>
      <w:r/>
      <w:r/>
    </w:p>
    <w:tbl>
      <w:tblPr>
        <w:tblStyle w:val="780"/>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ind w:firstLine="400"/>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货物质量缺陷</w:t>
            </w:r>
            <w:r/>
          </w:p>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第二节</w:t>
            </w:r>
            <w:r/>
          </w:p>
          <w:p>
            <w:pPr>
              <w:pStyle w:val="1096"/>
              <w:ind w:firstLine="0"/>
              <w:jc w:val="center"/>
              <w:rPr>
                <w:color w:val="000000" w:themeColor="text1"/>
                <w14:textFill>
                  <w14:solidFill>
                    <w14:schemeClr w14:val="tx1"/>
                  </w14:solidFill>
                </w14:textFill>
              </w:rPr>
            </w:pPr>
            <w:r>
              <w:rPr>
                <w:rFonts w:hint="eastAsia" w:asci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修理、重作、更换相关具体规定</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rPr>
                <w:rFonts w:ascii="宋体"/>
                <w:color w:val="000000" w:themeColor="text1"/>
                <w:szCs w:val="21"/>
                <w:u w:val="single"/>
                <w14:textFill>
                  <w14:solidFill>
                    <w14:schemeClr w14:val="tx1"/>
                  </w14:solidFill>
                </w14:textFill>
              </w:rPr>
            </w:pPr>
            <w:r>
              <w:rPr>
                <w:rFonts w:asci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rPr>
                <w:rFonts w:ascii="宋体"/>
                <w:color w:val="000000" w:themeColor="text1"/>
                <w:szCs w:val="21"/>
                <w:u w:val="single"/>
                <w14:textFill>
                  <w14:solidFill>
                    <w14:schemeClr w14:val="tx1"/>
                  </w14:solidFill>
                </w14:textFill>
              </w:rPr>
            </w:pPr>
            <w:r>
              <w:rPr>
                <w:rFonts w:asci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ascii="宋体"/>
                <w:color w:val="000000" w:themeColor="text1"/>
                <w:szCs w:val="21"/>
                <w:u w:val="single"/>
                <w14:textFill>
                  <w14:solidFill>
                    <w14:schemeClr w14:val="tx1"/>
                  </w14:solidFill>
                </w14:textFill>
              </w:rPr>
            </w:pPr>
            <w:r>
              <w:rPr>
                <w:rFonts w:asci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ascii="宋体" w:cs="宋体"/>
                <w:iCs/>
                <w:color w:val="000000" w:themeColor="text1"/>
                <w:szCs w:val="21"/>
                <w14:textFill>
                  <w14:solidFill>
                    <w14:schemeClr w14:val="tx1"/>
                  </w14:solidFill>
                </w14:textFill>
              </w:rPr>
            </w:pPr>
            <w:r>
              <w:rPr>
                <w:rFonts w:hint="eastAsia" w:ascii="宋体" w:cs="宋体"/>
                <w:iCs/>
                <w:color w:val="000000" w:themeColor="text1"/>
                <w:szCs w:val="21"/>
                <w14:textFill>
                  <w14:solidFill>
                    <w14:schemeClr w14:val="tx1"/>
                  </w14:solidFill>
                </w14:textFill>
              </w:rPr>
              <w:t xml:space="preserve">因本合同及合同有关事项发生的争议，按下列第</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种方式解决：</w:t>
            </w:r>
            <w:r/>
          </w:p>
          <w:p>
            <w:pPr>
              <w:spacing w:line="400" w:lineRule="exact"/>
              <w:rPr>
                <w:rFonts w:ascii="宋体" w:cs="宋体"/>
                <w:iCs/>
                <w:color w:val="000000" w:themeColor="text1"/>
                <w:szCs w:val="21"/>
                <w14:textFill>
                  <w14:solidFill>
                    <w14:schemeClr w14:val="tx1"/>
                  </w14:solidFill>
                </w14:textFill>
              </w:rPr>
            </w:pPr>
            <w:r>
              <w:rPr>
                <w:rFonts w:hint="eastAsia" w:ascii="宋体" w:cs="宋体"/>
                <w:iCs/>
                <w:color w:val="000000" w:themeColor="text1"/>
                <w:szCs w:val="21"/>
                <w14:textFill>
                  <w14:solidFill>
                    <w14:schemeClr w14:val="tx1"/>
                  </w14:solidFill>
                </w14:textFill>
              </w:rPr>
              <w:t xml:space="preserve">（1）向</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仲裁委员会申请仲裁，仲裁地点为</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w:t>
            </w:r>
            <w:r/>
          </w:p>
          <w:p>
            <w:pPr>
              <w:rPr>
                <w:rFonts w:ascii="宋体"/>
                <w:color w:val="000000" w:themeColor="text1"/>
                <w:szCs w:val="21"/>
                <w:u w:val="single"/>
                <w14:textFill>
                  <w14:solidFill>
                    <w14:schemeClr w14:val="tx1"/>
                  </w14:solidFill>
                </w14:textFill>
              </w:rPr>
            </w:pPr>
            <w:r>
              <w:rPr>
                <w:rFonts w:hint="eastAsia" w:ascii="宋体" w:cs="宋体"/>
                <w:iCs/>
                <w:color w:val="000000" w:themeColor="text1"/>
                <w:szCs w:val="21"/>
                <w14:textFill>
                  <w14:solidFill>
                    <w14:schemeClr w14:val="tx1"/>
                  </w14:solidFill>
                </w14:textFill>
              </w:rPr>
              <w:t xml:space="preserve">（2）向</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bl>
    <w:p>
      <w:pPr>
        <w:pStyle w:val="1269"/>
        <w:jc w:val="center"/>
        <w:keepNext/>
        <w:pageBreakBefore/>
        <w:rPr>
          <w:b/>
          <w:bCs/>
          <w:sz w:val="32"/>
          <w:szCs w:val="32"/>
        </w:rPr>
        <w:outlineLvl w:val="0"/>
      </w:pPr>
      <w:r>
        <w:rPr>
          <w:rFonts w:hint="eastAsia" w:ascii="宋体" w:hAnsi="宋体" w:eastAsia="宋体" w:cs="Times New Roman"/>
          <w:b/>
          <w:bCs/>
          <w:sz w:val="32"/>
          <w:szCs w:val="32"/>
        </w:rPr>
        <w:t xml:space="preserve">第六章  </w:t>
      </w:r>
      <w:bookmarkEnd w:id="51"/>
      <w:r/>
      <w:bookmarkEnd w:id="52"/>
      <w:r/>
      <w:bookmarkStart w:id="57" w:name="_Toc522790136"/>
      <w:r/>
      <w:bookmarkStart w:id="58" w:name="_Toc523404701"/>
      <w:r>
        <w:rPr>
          <w:rFonts w:hint="eastAsia" w:ascii="宋体" w:hAnsi="宋体" w:eastAsia="宋体" w:cs="Times New Roman"/>
          <w:b/>
          <w:bCs/>
          <w:sz w:val="32"/>
          <w:szCs w:val="32"/>
          <w:lang w:eastAsia="zh-CN"/>
        </w:rPr>
        <w:t xml:space="preserve">采购</w:t>
      </w:r>
      <w:r>
        <w:rPr>
          <w:rFonts w:hint="eastAsia"/>
          <w:b/>
          <w:bCs/>
          <w:sz w:val="32"/>
          <w:szCs w:val="32"/>
        </w:rPr>
        <w:t xml:space="preserve">需求</w:t>
      </w:r>
      <w:r/>
    </w:p>
    <w:p>
      <w:pPr>
        <w:pStyle w:val="1270"/>
        <w:ind w:firstLine="482"/>
        <w:spacing w:line="520" w:lineRule="exact"/>
        <w:rPr>
          <w:rFonts w:hint="eastAsia" w:ascii="宋体" w:hAnsi="宋体" w:eastAsia="宋体" w:cs="宋体"/>
          <w:b/>
          <w:sz w:val="28"/>
          <w:szCs w:val="28"/>
          <w:lang w:eastAsia="zh-CN"/>
        </w:rPr>
      </w:pPr>
      <w:r>
        <w:rPr>
          <w:rFonts w:hint="eastAsia" w:ascii="宋体" w:hAnsi="宋体" w:eastAsia="宋体" w:cs="宋体"/>
          <w:b/>
          <w:sz w:val="28"/>
          <w:szCs w:val="28"/>
        </w:rPr>
        <w:t xml:space="preserve">一、本次采购范围：小麦“一喷三防”项目的药剂</w:t>
      </w:r>
      <w:r/>
    </w:p>
    <w:p>
      <w:pPr>
        <w:pStyle w:val="1270"/>
        <w:ind w:firstLine="482"/>
        <w:spacing w:line="460" w:lineRule="exact"/>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 xml:space="preserve">包1：480克/升丙硫菌唑悬浮剂；</w:t>
      </w:r>
      <w:r/>
    </w:p>
    <w:p>
      <w:pPr>
        <w:pStyle w:val="1270"/>
        <w:ind w:firstLine="482"/>
        <w:spacing w:line="460" w:lineRule="exact"/>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 xml:space="preserve">包2：480克/升氰烯·戊唑醇悬浮剂；</w:t>
      </w:r>
      <w:r/>
    </w:p>
    <w:p>
      <w:pPr>
        <w:pStyle w:val="1270"/>
        <w:ind w:firstLine="482"/>
        <w:spacing w:line="460" w:lineRule="exact"/>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 xml:space="preserve">包3：40%丙硫菌唑•戊唑醇悬浮剂；</w:t>
      </w:r>
      <w:r/>
    </w:p>
    <w:p>
      <w:pPr>
        <w:pStyle w:val="1270"/>
        <w:ind w:firstLine="482"/>
        <w:spacing w:line="460" w:lineRule="exact"/>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 xml:space="preserve">包4：15%井冈·戊唑醇悬浮剂 ；</w:t>
      </w:r>
      <w:r/>
    </w:p>
    <w:p>
      <w:pPr>
        <w:pStyle w:val="1270"/>
        <w:ind w:firstLine="482"/>
        <w:spacing w:line="460" w:lineRule="exact"/>
        <w:rPr>
          <w:rFonts w:ascii="宋体" w:hAnsi="宋体" w:eastAsia="宋体" w:cs="宋体"/>
          <w:b/>
          <w:sz w:val="28"/>
          <w:szCs w:val="28"/>
        </w:rPr>
      </w:pPr>
      <w:r>
        <w:rPr>
          <w:rFonts w:hint="eastAsia" w:ascii="宋体" w:hAnsi="宋体" w:eastAsia="宋体" w:cs="宋体"/>
          <w:b/>
          <w:sz w:val="28"/>
          <w:szCs w:val="28"/>
        </w:rPr>
        <w:t xml:space="preserve">二、本项目采购预算金额及最高限价为：</w:t>
      </w:r>
      <w:r/>
    </w:p>
    <w:tbl>
      <w:tblPr>
        <w:tblStyle w:val="127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997"/>
        <w:gridCol w:w="4102"/>
        <w:gridCol w:w="1850"/>
      </w:tblGrid>
      <w:tr>
        <w:trPr>
          <w:jc w:val="center"/>
        </w:trPr>
        <w:tc>
          <w:tcPr>
            <w:tcW w:w="905" w:type="dxa"/>
            <w:vAlign w:val="center"/>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bCs/>
                <w:sz w:val="28"/>
                <w:szCs w:val="28"/>
              </w:rPr>
              <w:t xml:space="preserve">包号</w:t>
            </w:r>
            <w:r/>
          </w:p>
        </w:tc>
        <w:tc>
          <w:tcPr>
            <w:tcW w:w="2997" w:type="dxa"/>
            <w:vAlign w:val="center"/>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bCs/>
                <w:sz w:val="28"/>
                <w:szCs w:val="28"/>
              </w:rPr>
              <w:t xml:space="preserve">货物名称</w:t>
            </w:r>
            <w:r/>
          </w:p>
        </w:tc>
        <w:tc>
          <w:tcPr>
            <w:tcW w:w="4102" w:type="dxa"/>
            <w:vAlign w:val="center"/>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bCs/>
                <w:sz w:val="28"/>
                <w:szCs w:val="28"/>
              </w:rPr>
              <w:t xml:space="preserve">采购预算</w:t>
            </w:r>
            <w:r/>
          </w:p>
        </w:tc>
        <w:tc>
          <w:tcPr>
            <w:tcW w:w="1850" w:type="dxa"/>
            <w:vAlign w:val="center"/>
            <w:textDirection w:val="lrTb"/>
            <w:noWrap/>
          </w:tcPr>
          <w:p>
            <w:pPr>
              <w:pStyle w:val="1076"/>
              <w:jc w:val="center"/>
              <w:spacing w:before="0" w:beforeAutospacing="0" w:after="0" w:afterAutospacing="0" w:line="500" w:lineRule="exact"/>
              <w:widowControl w:val="off"/>
              <w:rPr>
                <w:rFonts w:hint="eastAsia" w:cs="宋体"/>
                <w:b/>
                <w:sz w:val="28"/>
                <w:szCs w:val="28"/>
              </w:rPr>
            </w:pPr>
            <w:r>
              <w:rPr>
                <w:rFonts w:hint="eastAsia" w:cs="宋体"/>
                <w:b/>
                <w:sz w:val="28"/>
                <w:szCs w:val="28"/>
              </w:rPr>
              <w:t xml:space="preserve">最高限价</w:t>
            </w:r>
            <w:r/>
          </w:p>
          <w:p>
            <w:pPr>
              <w:pStyle w:val="1076"/>
              <w:jc w:val="center"/>
              <w:spacing w:before="0" w:beforeAutospacing="0" w:after="0" w:afterAutospacing="0" w:line="500" w:lineRule="exact"/>
              <w:widowControl w:val="off"/>
              <w:rPr>
                <w:rFonts w:cs="宋体"/>
                <w:bCs/>
                <w:sz w:val="28"/>
                <w:szCs w:val="28"/>
              </w:rPr>
            </w:pPr>
            <w:r>
              <w:rPr>
                <w:rFonts w:hint="eastAsia" w:cs="宋体"/>
                <w:b/>
                <w:sz w:val="28"/>
                <w:szCs w:val="28"/>
              </w:rPr>
              <w:t xml:space="preserve">（元/吨）</w:t>
            </w:r>
            <w:r/>
          </w:p>
        </w:tc>
      </w:tr>
      <w:tr>
        <w:trPr>
          <w:jc w:val="center"/>
          <w:trHeight w:val="760"/>
        </w:trPr>
        <w:tc>
          <w:tcPr>
            <w:tcW w:w="905" w:type="dxa"/>
            <w:vAlign w:val="top"/>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bCs/>
                <w:sz w:val="28"/>
                <w:szCs w:val="28"/>
              </w:rPr>
              <w:t xml:space="preserve">包1</w:t>
            </w:r>
            <w:r/>
          </w:p>
        </w:tc>
        <w:tc>
          <w:tcPr>
            <w:tcW w:w="2997" w:type="dxa"/>
            <w:vAlign w:val="center"/>
            <w:textDirection w:val="lrTb"/>
            <w:noWrap/>
          </w:tcPr>
          <w:p>
            <w:pPr>
              <w:jc w:val="center"/>
              <w:widowControl/>
              <w:rPr>
                <w:rFonts w:ascii="宋体" w:hAnsi="宋体" w:cs="宋体"/>
                <w:bCs/>
                <w:sz w:val="28"/>
                <w:szCs w:val="28"/>
              </w:rPr>
            </w:pPr>
            <w:r>
              <w:rPr>
                <w:rFonts w:hint="eastAsia" w:ascii="宋体" w:hAnsi="宋体" w:eastAsia="宋体" w:cs="宋体"/>
                <w:b w:val="0"/>
                <w:bCs/>
                <w:sz w:val="28"/>
                <w:szCs w:val="28"/>
                <w:lang w:eastAsia="zh-CN"/>
              </w:rPr>
              <w:t xml:space="preserve">480克/升丙硫菌唑悬浮剂</w:t>
            </w:r>
            <w:r/>
          </w:p>
        </w:tc>
        <w:tc>
          <w:tcPr>
            <w:tcW w:w="4102" w:type="dxa"/>
            <w:vAlign w:val="center"/>
            <w:textDirection w:val="lrTb"/>
            <w:noWrap/>
          </w:tcPr>
          <w:p>
            <w:pPr>
              <w:jc w:val="center"/>
              <w:spacing w:line="400" w:lineRule="exact"/>
              <w:widowControl/>
              <w:rPr>
                <w:rFonts w:ascii="宋体" w:hAnsi="宋体" w:cs="宋体"/>
                <w:bCs/>
                <w:sz w:val="28"/>
                <w:szCs w:val="28"/>
              </w:rPr>
            </w:pPr>
            <w:r>
              <w:rPr>
                <w:rFonts w:hint="eastAsia" w:ascii="宋体" w:hAnsi="宋体" w:cs="宋体"/>
                <w:bCs/>
                <w:sz w:val="28"/>
                <w:szCs w:val="28"/>
              </w:rPr>
              <w:t xml:space="preserve">人民币：</w:t>
            </w:r>
            <w:r>
              <w:rPr>
                <w:rFonts w:hint="eastAsia" w:ascii="宋体" w:hAnsi="宋体" w:cs="宋体"/>
                <w:bCs/>
                <w:sz w:val="28"/>
                <w:szCs w:val="28"/>
                <w:lang w:eastAsia="zh-CN"/>
              </w:rPr>
              <w:t xml:space="preserve">贰佰零肆万</w:t>
            </w:r>
            <w:r>
              <w:rPr>
                <w:rFonts w:hint="eastAsia" w:ascii="宋体" w:hAnsi="宋体" w:cs="宋体"/>
                <w:bCs/>
                <w:sz w:val="28"/>
                <w:szCs w:val="28"/>
              </w:rPr>
              <w:t xml:space="preserve">元整</w:t>
            </w:r>
            <w:r/>
          </w:p>
          <w:p>
            <w:pPr>
              <w:jc w:val="center"/>
              <w:spacing w:line="400" w:lineRule="exact"/>
              <w:widowControl/>
              <w:rPr>
                <w:rFonts w:ascii="宋体" w:hAnsi="宋体" w:cs="宋体"/>
                <w:bCs/>
                <w:sz w:val="28"/>
                <w:szCs w:val="28"/>
              </w:rPr>
            </w:pPr>
            <w:r>
              <w:rPr>
                <w:rFonts w:hint="eastAsia" w:ascii="宋体" w:hAnsi="宋体" w:cs="宋体"/>
                <w:bCs/>
                <w:sz w:val="28"/>
                <w:szCs w:val="28"/>
              </w:rPr>
              <w:t xml:space="preserve">（￥：2040000</w:t>
            </w:r>
            <w:r>
              <w:rPr>
                <w:rFonts w:hint="eastAsia" w:ascii="宋体" w:hAnsi="宋体" w:cs="宋体"/>
                <w:bCs/>
                <w:sz w:val="28"/>
                <w:szCs w:val="28"/>
                <w:lang w:val="en-US" w:eastAsia="zh-CN"/>
              </w:rPr>
              <w:t xml:space="preserve">.00</w:t>
            </w:r>
            <w:r>
              <w:rPr>
                <w:rFonts w:hint="eastAsia" w:ascii="宋体" w:hAnsi="宋体" w:cs="宋体"/>
                <w:bCs/>
                <w:sz w:val="28"/>
                <w:szCs w:val="28"/>
              </w:rPr>
              <w:t xml:space="preserve">元）</w:t>
            </w:r>
            <w:r/>
          </w:p>
        </w:tc>
        <w:tc>
          <w:tcPr>
            <w:tcW w:w="1850" w:type="dxa"/>
            <w:vAlign w:val="center"/>
            <w:textDirection w:val="lrTb"/>
            <w:noWrap/>
          </w:tcPr>
          <w:p>
            <w:pPr>
              <w:jc w:val="center"/>
              <w:spacing w:line="400" w:lineRule="exact"/>
              <w:widowControl/>
              <w:rPr>
                <w:rFonts w:ascii="宋体" w:hAnsi="宋体" w:cs="宋体"/>
                <w:bCs/>
                <w:sz w:val="28"/>
                <w:szCs w:val="28"/>
              </w:rPr>
            </w:pPr>
            <w:r>
              <w:rPr>
                <w:rFonts w:hint="eastAsia" w:ascii="宋体" w:hAnsi="宋体" w:cs="宋体"/>
                <w:bCs/>
                <w:sz w:val="28"/>
                <w:szCs w:val="28"/>
              </w:rPr>
              <w:t xml:space="preserve">240000</w:t>
            </w:r>
            <w:r/>
          </w:p>
        </w:tc>
      </w:tr>
      <w:tr>
        <w:trPr>
          <w:jc w:val="center"/>
        </w:trPr>
        <w:tc>
          <w:tcPr>
            <w:tcW w:w="905" w:type="dxa"/>
            <w:vAlign w:val="top"/>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bCs/>
                <w:sz w:val="28"/>
                <w:szCs w:val="28"/>
              </w:rPr>
              <w:t xml:space="preserve">包2</w:t>
            </w:r>
            <w:r/>
          </w:p>
        </w:tc>
        <w:tc>
          <w:tcPr>
            <w:tcW w:w="2997" w:type="dxa"/>
            <w:vAlign w:val="center"/>
            <w:textDirection w:val="lrTb"/>
            <w:noWrap/>
          </w:tcPr>
          <w:p>
            <w:pPr>
              <w:jc w:val="center"/>
              <w:widowControl/>
              <w:rPr>
                <w:rFonts w:ascii="宋体" w:hAnsi="宋体" w:cs="宋体"/>
                <w:bCs/>
                <w:sz w:val="28"/>
                <w:szCs w:val="28"/>
              </w:rPr>
            </w:pPr>
            <w:r>
              <w:rPr>
                <w:rFonts w:hint="eastAsia" w:ascii="宋体" w:hAnsi="宋体" w:eastAsia="宋体" w:cs="宋体"/>
                <w:b w:val="0"/>
                <w:bCs/>
                <w:sz w:val="28"/>
                <w:szCs w:val="28"/>
                <w:lang w:eastAsia="zh-CN"/>
              </w:rPr>
              <w:t xml:space="preserve">480克/升氰烯·戊唑醇悬浮剂</w:t>
            </w:r>
            <w:r/>
          </w:p>
        </w:tc>
        <w:tc>
          <w:tcPr>
            <w:tcW w:w="4102" w:type="dxa"/>
            <w:vAlign w:val="center"/>
            <w:textDirection w:val="lrTb"/>
            <w:noWrap/>
          </w:tcPr>
          <w:p>
            <w:pPr>
              <w:jc w:val="center"/>
              <w:spacing w:line="400" w:lineRule="exact"/>
              <w:widowControl/>
              <w:rPr>
                <w:rFonts w:hint="eastAsia" w:ascii="宋体" w:hAnsi="宋体" w:cs="宋体"/>
                <w:bCs/>
                <w:sz w:val="28"/>
                <w:szCs w:val="28"/>
              </w:rPr>
            </w:pPr>
            <w:r>
              <w:rPr>
                <w:rFonts w:hint="eastAsia" w:ascii="宋体" w:hAnsi="宋体" w:cs="宋体"/>
                <w:bCs/>
                <w:sz w:val="28"/>
                <w:szCs w:val="28"/>
              </w:rPr>
              <w:t xml:space="preserve">人民币：</w:t>
            </w:r>
            <w:r>
              <w:rPr>
                <w:rFonts w:hint="eastAsia" w:ascii="宋体" w:hAnsi="宋体" w:cs="宋体"/>
                <w:bCs/>
                <w:sz w:val="28"/>
                <w:szCs w:val="28"/>
                <w:lang w:eastAsia="zh-CN"/>
              </w:rPr>
              <w:t xml:space="preserve">壹佰贰拾陆万</w:t>
            </w:r>
            <w:r>
              <w:rPr>
                <w:rFonts w:hint="eastAsia" w:ascii="宋体" w:hAnsi="宋体" w:cs="宋体"/>
                <w:bCs/>
                <w:sz w:val="28"/>
                <w:szCs w:val="28"/>
              </w:rPr>
              <w:t xml:space="preserve">元整</w:t>
            </w:r>
            <w:r/>
          </w:p>
          <w:p>
            <w:pPr>
              <w:jc w:val="center"/>
              <w:spacing w:line="400" w:lineRule="exact"/>
              <w:widowControl/>
              <w:rPr>
                <w:rFonts w:ascii="宋体" w:hAnsi="宋体" w:cs="宋体"/>
                <w:bCs/>
                <w:color w:val="000000"/>
                <w:sz w:val="28"/>
                <w:szCs w:val="28"/>
              </w:rPr>
            </w:pPr>
            <w:r>
              <w:rPr>
                <w:rFonts w:hint="eastAsia" w:ascii="宋体" w:hAnsi="宋体" w:cs="宋体"/>
                <w:bCs/>
                <w:sz w:val="28"/>
                <w:szCs w:val="28"/>
              </w:rPr>
              <w:t xml:space="preserve">（￥：1260000.00元）</w:t>
            </w:r>
            <w:r/>
          </w:p>
        </w:tc>
        <w:tc>
          <w:tcPr>
            <w:tcW w:w="1850" w:type="dxa"/>
            <w:vAlign w:val="center"/>
            <w:textDirection w:val="lrTb"/>
            <w:noWrap/>
          </w:tcPr>
          <w:p>
            <w:pPr>
              <w:jc w:val="center"/>
              <w:spacing w:line="400" w:lineRule="exact"/>
              <w:widowControl/>
              <w:rPr>
                <w:rFonts w:ascii="宋体" w:hAnsi="宋体" w:cs="宋体"/>
                <w:bCs/>
                <w:sz w:val="28"/>
                <w:szCs w:val="28"/>
              </w:rPr>
            </w:pPr>
            <w:r>
              <w:rPr>
                <w:rFonts w:hint="eastAsia" w:ascii="宋体" w:hAnsi="宋体" w:cs="宋体"/>
                <w:bCs/>
                <w:sz w:val="28"/>
                <w:szCs w:val="28"/>
              </w:rPr>
              <w:t xml:space="preserve">200000</w:t>
            </w:r>
            <w:r/>
          </w:p>
        </w:tc>
      </w:tr>
      <w:tr>
        <w:trPr>
          <w:jc w:val="center"/>
          <w:trHeight w:val="870"/>
        </w:trPr>
        <w:tc>
          <w:tcPr>
            <w:tcW w:w="905" w:type="dxa"/>
            <w:vAlign w:val="center"/>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bCs/>
                <w:sz w:val="28"/>
                <w:szCs w:val="28"/>
              </w:rPr>
              <w:t xml:space="preserve">包3</w:t>
            </w:r>
            <w:r/>
          </w:p>
        </w:tc>
        <w:tc>
          <w:tcPr>
            <w:tcW w:w="2997" w:type="dxa"/>
            <w:vAlign w:val="center"/>
            <w:textDirection w:val="lrTb"/>
            <w:noWrap/>
          </w:tcPr>
          <w:p>
            <w:pPr>
              <w:pStyle w:val="1076"/>
              <w:jc w:val="center"/>
              <w:spacing w:before="260" w:beforeAutospacing="0" w:after="260" w:afterAutospacing="0" w:line="300" w:lineRule="exact"/>
              <w:widowControl w:val="off"/>
              <w:rPr>
                <w:rFonts w:cs="宋体"/>
                <w:sz w:val="28"/>
                <w:szCs w:val="28"/>
              </w:rPr>
            </w:pPr>
            <w:r>
              <w:rPr>
                <w:rFonts w:hint="eastAsia" w:ascii="宋体" w:hAnsi="宋体" w:eastAsia="宋体" w:cs="宋体"/>
                <w:b w:val="0"/>
                <w:bCs/>
                <w:sz w:val="28"/>
                <w:szCs w:val="28"/>
                <w:lang w:eastAsia="zh-CN"/>
              </w:rPr>
              <w:t xml:space="preserve">40%丙硫菌唑•戊唑醇悬浮剂</w:t>
            </w:r>
            <w:r/>
          </w:p>
        </w:tc>
        <w:tc>
          <w:tcPr>
            <w:tcW w:w="4102" w:type="dxa"/>
            <w:vAlign w:val="center"/>
            <w:textDirection w:val="lrTb"/>
            <w:noWrap/>
          </w:tcPr>
          <w:p>
            <w:pPr>
              <w:jc w:val="center"/>
              <w:spacing w:line="400" w:lineRule="exact"/>
              <w:widowControl/>
              <w:rPr>
                <w:rFonts w:ascii="宋体" w:hAnsi="宋体" w:cs="宋体"/>
                <w:bCs/>
                <w:sz w:val="28"/>
                <w:szCs w:val="28"/>
              </w:rPr>
            </w:pPr>
            <w:r>
              <w:rPr>
                <w:rFonts w:hint="eastAsia" w:ascii="宋体" w:hAnsi="宋体" w:cs="宋体"/>
                <w:bCs/>
                <w:sz w:val="28"/>
                <w:szCs w:val="28"/>
              </w:rPr>
              <w:t xml:space="preserve">人民币：</w:t>
            </w:r>
            <w:r>
              <w:rPr>
                <w:rFonts w:hint="eastAsia" w:ascii="宋体" w:hAnsi="宋体" w:cs="宋体"/>
                <w:bCs/>
                <w:sz w:val="28"/>
                <w:szCs w:val="28"/>
                <w:lang w:eastAsia="zh-CN"/>
              </w:rPr>
              <w:t xml:space="preserve">壹佰零肆万</w:t>
            </w:r>
            <w:r>
              <w:rPr>
                <w:rFonts w:hint="eastAsia" w:ascii="宋体" w:hAnsi="宋体" w:cs="宋体"/>
                <w:bCs/>
                <w:sz w:val="28"/>
                <w:szCs w:val="28"/>
              </w:rPr>
              <w:t xml:space="preserve">元整</w:t>
            </w:r>
            <w:r/>
          </w:p>
          <w:p>
            <w:pPr>
              <w:jc w:val="center"/>
              <w:spacing w:line="400" w:lineRule="exact"/>
              <w:widowControl/>
              <w:rPr>
                <w:rFonts w:ascii="宋体" w:hAnsi="宋体" w:cs="宋体"/>
                <w:bCs/>
                <w:sz w:val="28"/>
                <w:szCs w:val="28"/>
              </w:rPr>
            </w:pPr>
            <w:r>
              <w:rPr>
                <w:rFonts w:hint="eastAsia" w:ascii="宋体" w:hAnsi="宋体" w:cs="宋体"/>
                <w:bCs/>
                <w:sz w:val="28"/>
                <w:szCs w:val="28"/>
              </w:rPr>
              <w:t xml:space="preserve">（￥：1040000.00元）</w:t>
            </w:r>
            <w:r/>
          </w:p>
        </w:tc>
        <w:tc>
          <w:tcPr>
            <w:tcW w:w="1850" w:type="dxa"/>
            <w:vAlign w:val="center"/>
            <w:textDirection w:val="lrTb"/>
            <w:noWrap/>
          </w:tcPr>
          <w:p>
            <w:pPr>
              <w:jc w:val="center"/>
              <w:spacing w:line="400" w:lineRule="exact"/>
              <w:widowControl/>
              <w:rPr>
                <w:rFonts w:ascii="宋体" w:hAnsi="宋体" w:cs="宋体"/>
                <w:bCs/>
                <w:sz w:val="28"/>
                <w:szCs w:val="28"/>
              </w:rPr>
            </w:pPr>
            <w:r>
              <w:rPr>
                <w:rFonts w:hint="eastAsia" w:ascii="宋体" w:hAnsi="宋体" w:cs="宋体"/>
                <w:bCs/>
                <w:sz w:val="28"/>
                <w:szCs w:val="28"/>
              </w:rPr>
              <w:t xml:space="preserve">65000</w:t>
            </w:r>
            <w:r/>
          </w:p>
        </w:tc>
      </w:tr>
      <w:tr>
        <w:trPr>
          <w:jc w:val="center"/>
        </w:trPr>
        <w:tc>
          <w:tcPr>
            <w:tcW w:w="905" w:type="dxa"/>
            <w:vAlign w:val="top"/>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bCs/>
                <w:sz w:val="28"/>
                <w:szCs w:val="28"/>
              </w:rPr>
              <w:t xml:space="preserve">包4</w:t>
            </w:r>
            <w:r/>
          </w:p>
        </w:tc>
        <w:tc>
          <w:tcPr>
            <w:tcW w:w="2997" w:type="dxa"/>
            <w:vAlign w:val="center"/>
            <w:textDirection w:val="lrTb"/>
            <w:noWrap/>
          </w:tcPr>
          <w:p>
            <w:pPr>
              <w:jc w:val="center"/>
              <w:widowControl/>
              <w:rPr>
                <w:rFonts w:ascii="宋体" w:hAnsi="宋体" w:cs="宋体"/>
                <w:sz w:val="28"/>
                <w:szCs w:val="28"/>
              </w:rPr>
            </w:pPr>
            <w:r>
              <w:rPr>
                <w:rFonts w:hint="eastAsia" w:ascii="宋体" w:hAnsi="宋体" w:eastAsia="宋体" w:cs="宋体"/>
                <w:b w:val="0"/>
                <w:bCs/>
                <w:sz w:val="28"/>
                <w:szCs w:val="28"/>
                <w:lang w:eastAsia="zh-CN"/>
              </w:rPr>
              <w:t xml:space="preserve">15%井冈·戊唑醇悬浮剂</w:t>
            </w:r>
            <w:r/>
          </w:p>
        </w:tc>
        <w:tc>
          <w:tcPr>
            <w:tcW w:w="4102" w:type="dxa"/>
            <w:vAlign w:val="center"/>
            <w:textDirection w:val="lrTb"/>
            <w:noWrap/>
          </w:tcPr>
          <w:p>
            <w:pPr>
              <w:jc w:val="center"/>
              <w:spacing w:line="400" w:lineRule="exact"/>
              <w:widowControl/>
              <w:rPr>
                <w:rFonts w:ascii="宋体" w:hAnsi="宋体" w:cs="宋体"/>
                <w:bCs/>
                <w:sz w:val="28"/>
                <w:szCs w:val="28"/>
              </w:rPr>
            </w:pPr>
            <w:r>
              <w:rPr>
                <w:rFonts w:hint="eastAsia" w:ascii="宋体" w:hAnsi="宋体" w:cs="宋体"/>
                <w:bCs/>
                <w:sz w:val="28"/>
                <w:szCs w:val="28"/>
              </w:rPr>
              <w:t xml:space="preserve">人民币：</w:t>
            </w:r>
            <w:r>
              <w:rPr>
                <w:rFonts w:hint="eastAsia" w:ascii="宋体" w:hAnsi="宋体" w:cs="宋体"/>
                <w:bCs/>
                <w:sz w:val="28"/>
                <w:szCs w:val="28"/>
                <w:lang w:eastAsia="zh-CN"/>
              </w:rPr>
              <w:t xml:space="preserve">壹佰万</w:t>
            </w:r>
            <w:r>
              <w:rPr>
                <w:rFonts w:hint="eastAsia" w:ascii="宋体" w:hAnsi="宋体" w:cs="宋体"/>
                <w:bCs/>
                <w:sz w:val="28"/>
                <w:szCs w:val="28"/>
              </w:rPr>
              <w:t xml:space="preserve">元整</w:t>
            </w:r>
            <w:r/>
          </w:p>
          <w:p>
            <w:pPr>
              <w:jc w:val="center"/>
              <w:spacing w:line="400" w:lineRule="exact"/>
              <w:widowControl/>
              <w:rPr>
                <w:rFonts w:ascii="宋体" w:hAnsi="宋体" w:cs="宋体"/>
                <w:bCs/>
                <w:sz w:val="28"/>
                <w:szCs w:val="28"/>
              </w:rPr>
            </w:pPr>
            <w:r>
              <w:rPr>
                <w:rFonts w:hint="eastAsia" w:ascii="宋体" w:hAnsi="宋体" w:cs="宋体"/>
                <w:bCs/>
                <w:sz w:val="28"/>
                <w:szCs w:val="28"/>
              </w:rPr>
              <w:t xml:space="preserve">（￥：1000000.00元）</w:t>
            </w:r>
            <w:r/>
          </w:p>
        </w:tc>
        <w:tc>
          <w:tcPr>
            <w:tcW w:w="1850" w:type="dxa"/>
            <w:vAlign w:val="center"/>
            <w:textDirection w:val="lrTb"/>
            <w:noWrap/>
          </w:tcPr>
          <w:p>
            <w:pPr>
              <w:jc w:val="center"/>
              <w:spacing w:line="400" w:lineRule="exact"/>
              <w:widowControl/>
              <w:rPr>
                <w:rFonts w:ascii="宋体" w:hAnsi="宋体" w:cs="宋体"/>
                <w:bCs/>
                <w:sz w:val="28"/>
                <w:szCs w:val="28"/>
              </w:rPr>
            </w:pPr>
            <w:r>
              <w:rPr>
                <w:rFonts w:hint="eastAsia" w:ascii="宋体" w:hAnsi="宋体" w:cs="宋体"/>
                <w:bCs/>
                <w:sz w:val="28"/>
                <w:szCs w:val="28"/>
              </w:rPr>
              <w:t xml:space="preserve">60000</w:t>
            </w:r>
            <w:r/>
          </w:p>
        </w:tc>
      </w:tr>
    </w:tbl>
    <w:p>
      <w:pPr>
        <w:ind w:firstLine="560"/>
        <w:jc w:val="left"/>
        <w:spacing w:line="500" w:lineRule="atLeast"/>
        <w:shd w:val="clear" w:color="auto" w:fill="ffffff"/>
        <w:widowControl/>
        <w:rPr>
          <w:rFonts w:hint="eastAsia" w:ascii="宋体" w:hAnsi="宋体" w:cs="宋体"/>
          <w:i/>
          <w:sz w:val="28"/>
          <w:szCs w:val="28"/>
        </w:rPr>
      </w:pPr>
      <w:r>
        <w:rPr>
          <w:rFonts w:hint="eastAsia" w:ascii="宋体" w:hAnsi="宋体" w:cs="宋体"/>
          <w:b/>
          <w:bCs/>
          <w:iCs/>
          <w:sz w:val="28"/>
          <w:szCs w:val="28"/>
        </w:rPr>
        <w:t xml:space="preserve">最后响应报价高于最高限价单价的，将被判定为无效响应文件</w:t>
      </w:r>
      <w:r>
        <w:rPr>
          <w:rFonts w:hint="eastAsia" w:ascii="宋体" w:hAnsi="宋体" w:cs="宋体"/>
          <w:i/>
          <w:sz w:val="28"/>
          <w:szCs w:val="28"/>
        </w:rPr>
        <w:t xml:space="preserve">。</w:t>
      </w:r>
      <w:r/>
    </w:p>
    <w:p>
      <w:pPr>
        <w:ind w:firstLine="560"/>
        <w:jc w:val="left"/>
        <w:spacing w:line="500" w:lineRule="atLeast"/>
        <w:shd w:val="clear" w:color="auto" w:fill="ffffff"/>
        <w:widowControl/>
        <w:rPr>
          <w:rFonts w:hint="eastAsia" w:ascii="宋体" w:hAnsi="宋体" w:cs="宋体"/>
          <w:i/>
          <w:sz w:val="28"/>
          <w:szCs w:val="28"/>
        </w:rPr>
      </w:pPr>
      <w:r>
        <w:rPr>
          <w:rFonts w:hint="eastAsia" w:ascii="宋体" w:hAnsi="宋体" w:cs="宋体"/>
          <w:i/>
          <w:sz w:val="28"/>
          <w:szCs w:val="28"/>
        </w:rPr>
      </w:r>
      <w:r/>
    </w:p>
    <w:p>
      <w:pPr>
        <w:jc w:val="left"/>
        <w:spacing w:line="500" w:lineRule="atLeast"/>
        <w:shd w:val="clear" w:color="auto" w:fill="ffffff"/>
        <w:widowControl/>
        <w:rPr>
          <w:rFonts w:hint="eastAsia" w:ascii="宋体" w:hAnsi="宋体" w:cs="宋体"/>
          <w:i/>
          <w:sz w:val="28"/>
          <w:szCs w:val="28"/>
        </w:rPr>
      </w:pPr>
      <w:r>
        <w:rPr>
          <w:rFonts w:hint="eastAsia" w:ascii="宋体" w:hAnsi="宋体" w:cs="宋体"/>
          <w:i/>
          <w:sz w:val="28"/>
          <w:szCs w:val="28"/>
        </w:rPr>
      </w:r>
      <w:r/>
    </w:p>
    <w:p>
      <w:pPr>
        <w:pStyle w:val="1270"/>
        <w:numPr>
          <w:ilvl w:val="0"/>
          <w:numId w:val="3"/>
        </w:numPr>
        <w:ind w:firstLine="482"/>
        <w:spacing w:before="200" w:line="520" w:lineRule="exact"/>
        <w:rPr>
          <w:rFonts w:hint="eastAsia" w:ascii="宋体" w:hAnsi="宋体" w:eastAsia="宋体" w:cs="宋体"/>
          <w:b/>
          <w:sz w:val="28"/>
          <w:szCs w:val="28"/>
        </w:rPr>
      </w:pPr>
      <w:r>
        <w:rPr>
          <w:rFonts w:hint="eastAsia" w:ascii="宋体" w:hAnsi="宋体" w:eastAsia="宋体" w:cs="宋体"/>
          <w:b/>
          <w:sz w:val="28"/>
          <w:szCs w:val="28"/>
        </w:rPr>
        <w:t xml:space="preserve">采购数量及要求：</w:t>
      </w:r>
      <w:r/>
    </w:p>
    <w:tbl>
      <w:tblPr>
        <w:tblStyle w:val="127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680"/>
        <w:gridCol w:w="3228"/>
        <w:gridCol w:w="1075"/>
        <w:gridCol w:w="815"/>
        <w:gridCol w:w="2634"/>
      </w:tblGrid>
      <w:tr>
        <w:trPr>
          <w:jc w:val="center"/>
        </w:trPr>
        <w:tc>
          <w:tcPr>
            <w:tcW w:w="422" w:type="dxa"/>
            <w:vAlign w:val="top"/>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bCs/>
                <w:sz w:val="28"/>
                <w:szCs w:val="28"/>
              </w:rPr>
              <w:t xml:space="preserve">包号</w:t>
            </w:r>
            <w:r/>
          </w:p>
        </w:tc>
        <w:tc>
          <w:tcPr>
            <w:tcW w:w="1680" w:type="dxa"/>
            <w:vAlign w:val="top"/>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bCs/>
                <w:sz w:val="28"/>
                <w:szCs w:val="28"/>
              </w:rPr>
              <w:t xml:space="preserve">货物名称</w:t>
            </w:r>
            <w:r/>
          </w:p>
        </w:tc>
        <w:tc>
          <w:tcPr>
            <w:tcW w:w="3228" w:type="dxa"/>
            <w:vAlign w:val="top"/>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sz w:val="28"/>
                <w:szCs w:val="28"/>
              </w:rPr>
              <w:t xml:space="preserve">技术参数</w:t>
            </w:r>
            <w:r/>
          </w:p>
        </w:tc>
        <w:tc>
          <w:tcPr>
            <w:tcW w:w="1075" w:type="dxa"/>
            <w:vAlign w:val="top"/>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bCs/>
                <w:sz w:val="28"/>
                <w:szCs w:val="28"/>
              </w:rPr>
              <w:t xml:space="preserve">数量</w:t>
            </w:r>
            <w:r/>
          </w:p>
        </w:tc>
        <w:tc>
          <w:tcPr>
            <w:tcW w:w="815" w:type="dxa"/>
            <w:vAlign w:val="top"/>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bCs/>
                <w:sz w:val="28"/>
                <w:szCs w:val="28"/>
              </w:rPr>
              <w:t xml:space="preserve">单位</w:t>
            </w:r>
            <w:r/>
          </w:p>
        </w:tc>
        <w:tc>
          <w:tcPr>
            <w:tcW w:w="2634" w:type="dxa"/>
            <w:vAlign w:val="top"/>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bCs/>
                <w:sz w:val="28"/>
                <w:szCs w:val="28"/>
              </w:rPr>
              <w:t xml:space="preserve">其他要求</w:t>
            </w:r>
            <w:r/>
          </w:p>
        </w:tc>
      </w:tr>
      <w:tr>
        <w:trPr>
          <w:jc w:val="center"/>
        </w:trPr>
        <w:tc>
          <w:tcPr>
            <w:tcW w:w="422" w:type="dxa"/>
            <w:vAlign w:val="center"/>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bCs/>
                <w:sz w:val="28"/>
                <w:szCs w:val="28"/>
              </w:rPr>
              <w:t xml:space="preserve">包1</w:t>
            </w:r>
            <w:r/>
          </w:p>
        </w:tc>
        <w:tc>
          <w:tcPr>
            <w:tcW w:w="1680" w:type="dxa"/>
            <w:vAlign w:val="center"/>
            <w:textDirection w:val="lrTb"/>
            <w:noWrap/>
          </w:tcPr>
          <w:p>
            <w:pPr>
              <w:jc w:val="center"/>
              <w:widowControl/>
              <w:rPr>
                <w:rFonts w:ascii="宋体" w:hAnsi="宋体" w:cs="宋体"/>
                <w:bCs/>
                <w:sz w:val="28"/>
                <w:szCs w:val="28"/>
              </w:rPr>
            </w:pPr>
            <w:r>
              <w:rPr>
                <w:rFonts w:hint="eastAsia" w:ascii="宋体" w:hAnsi="宋体" w:eastAsia="宋体" w:cs="宋体"/>
                <w:b w:val="0"/>
                <w:bCs/>
                <w:sz w:val="28"/>
                <w:szCs w:val="28"/>
                <w:lang w:eastAsia="zh-CN"/>
              </w:rPr>
              <w:t xml:space="preserve">480克/升丙硫菌唑悬浮剂</w:t>
            </w:r>
            <w:r/>
          </w:p>
        </w:tc>
        <w:tc>
          <w:tcPr>
            <w:tcW w:w="3228" w:type="dxa"/>
            <w:vAlign w:val="center"/>
            <w:textDirection w:val="lrTb"/>
            <w:noWrap/>
          </w:tcPr>
          <w:p>
            <w:pPr>
              <w:jc w:val="left"/>
              <w:spacing w:line="400" w:lineRule="exact"/>
              <w:widowControl w:val="off"/>
              <w:rPr>
                <w:rFonts w:ascii="宋体" w:hAnsi="宋体" w:cs="宋体"/>
                <w:bCs/>
                <w:sz w:val="28"/>
                <w:szCs w:val="28"/>
              </w:rPr>
            </w:pPr>
            <w:r>
              <w:rPr>
                <w:sz w:val="28"/>
                <w:szCs w:val="28"/>
              </w:rPr>
              <w:t xml:space="preserve">含量：</w:t>
            </w:r>
            <w:r>
              <w:rPr>
                <w:rFonts w:hint="eastAsia"/>
                <w:sz w:val="28"/>
                <w:szCs w:val="28"/>
              </w:rPr>
              <w:t xml:space="preserve">丙硫菌唑480</w:t>
            </w:r>
            <w:r>
              <w:rPr>
                <w:sz w:val="28"/>
                <w:szCs w:val="28"/>
              </w:rPr>
              <w:t xml:space="preserve">克/升；剂型：悬浮剂；防治对象：</w:t>
            </w:r>
            <w:r>
              <w:rPr>
                <w:rFonts w:hint="eastAsia"/>
                <w:sz w:val="28"/>
                <w:szCs w:val="28"/>
              </w:rPr>
              <w:t xml:space="preserve">小麦</w:t>
            </w:r>
            <w:r>
              <w:rPr>
                <w:sz w:val="28"/>
                <w:szCs w:val="28"/>
              </w:rPr>
              <w:t xml:space="preserve">赤霉病；规格：</w:t>
            </w:r>
            <w:r>
              <w:rPr>
                <w:rFonts w:hint="eastAsia"/>
                <w:sz w:val="28"/>
                <w:szCs w:val="28"/>
              </w:rPr>
              <w:t xml:space="preserve">5</w:t>
            </w:r>
            <w:r>
              <w:rPr>
                <w:sz w:val="28"/>
                <w:szCs w:val="28"/>
              </w:rPr>
              <w:t xml:space="preserve">00g（总数量的80%），</w:t>
            </w:r>
            <w:r>
              <w:rPr>
                <w:rFonts w:hint="eastAsia"/>
                <w:sz w:val="28"/>
                <w:szCs w:val="28"/>
              </w:rPr>
              <w:t xml:space="preserve">25</w:t>
            </w:r>
            <w:r>
              <w:rPr>
                <w:sz w:val="28"/>
                <w:szCs w:val="28"/>
              </w:rPr>
              <w:t xml:space="preserve">g（总数量的20%）。</w:t>
            </w:r>
            <w:r/>
          </w:p>
        </w:tc>
        <w:tc>
          <w:tcPr>
            <w:tcW w:w="1075" w:type="dxa"/>
            <w:vAlign w:val="center"/>
            <w:textDirection w:val="lrTb"/>
            <w:noWrap/>
          </w:tcPr>
          <w:p>
            <w:pPr>
              <w:jc w:val="center"/>
              <w:widowControl/>
              <w:rPr>
                <w:rFonts w:ascii="宋体" w:hAnsi="宋体" w:cs="宋体"/>
                <w:bCs/>
                <w:sz w:val="28"/>
                <w:szCs w:val="28"/>
              </w:rPr>
            </w:pPr>
            <w:r>
              <w:rPr>
                <w:rFonts w:hint="eastAsia" w:cs="宋体"/>
                <w:b/>
                <w:bCs/>
                <w:sz w:val="28"/>
                <w:szCs w:val="28"/>
              </w:rPr>
              <w:t xml:space="preserve">实际供货数量=采购预算÷成交响应单价</w:t>
            </w:r>
            <w:r/>
          </w:p>
        </w:tc>
        <w:tc>
          <w:tcPr>
            <w:tcW w:w="815" w:type="dxa"/>
            <w:vAlign w:val="center"/>
            <w:textDirection w:val="lrTb"/>
            <w:noWrap/>
          </w:tcPr>
          <w:p>
            <w:pPr>
              <w:jc w:val="center"/>
              <w:widowControl/>
              <w:rPr>
                <w:rFonts w:ascii="宋体" w:hAnsi="宋体" w:cs="宋体"/>
                <w:bCs/>
                <w:sz w:val="28"/>
                <w:szCs w:val="28"/>
              </w:rPr>
            </w:pPr>
            <w:r>
              <w:rPr>
                <w:rFonts w:hint="eastAsia" w:ascii="宋体" w:hAnsi="宋体" w:cs="宋体"/>
                <w:bCs/>
                <w:sz w:val="28"/>
                <w:szCs w:val="28"/>
              </w:rPr>
              <w:t xml:space="preserve">吨</w:t>
            </w:r>
            <w:r/>
          </w:p>
        </w:tc>
        <w:tc>
          <w:tcPr>
            <w:tcW w:w="2634" w:type="dxa"/>
            <w:vAlign w:val="center"/>
            <w:textDirection w:val="lrTb"/>
            <w:noWrap/>
          </w:tcPr>
          <w:p>
            <w:pPr>
              <w:numPr>
                <w:ilvl w:val="0"/>
                <w:numId w:val="0"/>
              </w:numPr>
              <w:jc w:val="both"/>
              <w:widowControl/>
              <w:rPr>
                <w:sz w:val="28"/>
                <w:szCs w:val="28"/>
              </w:rPr>
            </w:pPr>
            <w:r>
              <w:rPr>
                <w:rFonts w:hint="eastAsia" w:ascii="宋体" w:hAnsi="宋体" w:cs="宋体"/>
                <w:sz w:val="28"/>
                <w:szCs w:val="28"/>
              </w:rPr>
              <w:t xml:space="preserve">所投产品必须具有在登记有效期内的农药登记证，生产许可证，产品标准。原件扫描件上传响应文件</w:t>
            </w:r>
            <w:r>
              <w:rPr>
                <w:rFonts w:hint="eastAsia" w:ascii="宋体" w:hAnsi="宋体" w:cs="宋体"/>
                <w:sz w:val="28"/>
                <w:szCs w:val="28"/>
                <w:lang w:eastAsia="zh-CN"/>
              </w:rPr>
              <w:t xml:space="preserve">。</w:t>
            </w:r>
            <w:r/>
          </w:p>
        </w:tc>
      </w:tr>
      <w:tr>
        <w:trPr>
          <w:jc w:val="center"/>
        </w:trPr>
        <w:tc>
          <w:tcPr>
            <w:tcW w:w="422" w:type="dxa"/>
            <w:vAlign w:val="center"/>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bCs/>
                <w:sz w:val="28"/>
                <w:szCs w:val="28"/>
              </w:rPr>
              <w:t xml:space="preserve">包2</w:t>
            </w:r>
            <w:r/>
          </w:p>
        </w:tc>
        <w:tc>
          <w:tcPr>
            <w:tcW w:w="1680" w:type="dxa"/>
            <w:vAlign w:val="center"/>
            <w:textDirection w:val="lrTb"/>
            <w:noWrap/>
          </w:tcPr>
          <w:p>
            <w:pPr>
              <w:jc w:val="center"/>
              <w:widowControl/>
              <w:rPr>
                <w:rFonts w:ascii="宋体" w:hAnsi="宋体" w:cs="宋体"/>
                <w:bCs/>
                <w:sz w:val="28"/>
                <w:szCs w:val="28"/>
              </w:rPr>
            </w:pPr>
            <w:r>
              <w:rPr>
                <w:rFonts w:hint="eastAsia" w:ascii="宋体" w:hAnsi="宋体" w:eastAsia="宋体" w:cs="宋体"/>
                <w:b w:val="0"/>
                <w:bCs/>
                <w:sz w:val="28"/>
                <w:szCs w:val="28"/>
                <w:lang w:eastAsia="zh-CN"/>
              </w:rPr>
              <w:t xml:space="preserve">480克/升氰烯·戊唑醇悬浮剂</w:t>
            </w:r>
            <w:r/>
          </w:p>
        </w:tc>
        <w:tc>
          <w:tcPr>
            <w:tcW w:w="3228" w:type="dxa"/>
            <w:vAlign w:val="center"/>
            <w:textDirection w:val="lrTb"/>
            <w:noWrap/>
          </w:tcPr>
          <w:p>
            <w:pPr>
              <w:jc w:val="left"/>
              <w:spacing w:line="400" w:lineRule="exact"/>
              <w:widowControl w:val="off"/>
              <w:rPr>
                <w:rFonts w:ascii="宋体" w:hAnsi="宋体" w:cs="宋体"/>
                <w:bCs/>
                <w:sz w:val="28"/>
                <w:szCs w:val="28"/>
              </w:rPr>
            </w:pPr>
            <w:r>
              <w:rPr>
                <w:sz w:val="28"/>
                <w:szCs w:val="28"/>
              </w:rPr>
              <w:t xml:space="preserve">含量：</w:t>
            </w:r>
            <w:r>
              <w:rPr>
                <w:rFonts w:hint="eastAsia"/>
                <w:sz w:val="28"/>
                <w:szCs w:val="28"/>
              </w:rPr>
              <w:t xml:space="preserve">氰烯菌酯360克/升</w:t>
            </w:r>
            <w:r>
              <w:rPr>
                <w:sz w:val="28"/>
                <w:szCs w:val="28"/>
              </w:rPr>
              <w:t xml:space="preserve">，戊唑醇</w:t>
            </w:r>
            <w:r>
              <w:rPr>
                <w:rFonts w:hint="eastAsia"/>
                <w:sz w:val="28"/>
                <w:szCs w:val="28"/>
              </w:rPr>
              <w:t xml:space="preserve">120克</w:t>
            </w:r>
            <w:r>
              <w:rPr>
                <w:sz w:val="28"/>
                <w:szCs w:val="28"/>
              </w:rPr>
              <w:t xml:space="preserve">/</w:t>
            </w:r>
            <w:r>
              <w:rPr>
                <w:rFonts w:hint="eastAsia"/>
                <w:sz w:val="28"/>
                <w:szCs w:val="28"/>
              </w:rPr>
              <w:t xml:space="preserve">升</w:t>
            </w:r>
            <w:r>
              <w:rPr>
                <w:sz w:val="28"/>
                <w:szCs w:val="28"/>
              </w:rPr>
              <w:t xml:space="preserve">；剂型：悬浮剂；防治对象：小麦赤霉病；规格：</w:t>
            </w:r>
            <w:r>
              <w:rPr>
                <w:rFonts w:hint="eastAsia"/>
                <w:sz w:val="28"/>
                <w:szCs w:val="28"/>
              </w:rPr>
              <w:t xml:space="preserve">10</w:t>
            </w:r>
            <w:r>
              <w:rPr>
                <w:sz w:val="28"/>
                <w:szCs w:val="28"/>
              </w:rPr>
              <w:t xml:space="preserve">00g（总数量的80%），</w:t>
            </w:r>
            <w:r>
              <w:rPr>
                <w:rFonts w:hint="eastAsia"/>
                <w:sz w:val="28"/>
                <w:szCs w:val="28"/>
              </w:rPr>
              <w:t xml:space="preserve">5</w:t>
            </w:r>
            <w:r>
              <w:rPr>
                <w:sz w:val="28"/>
                <w:szCs w:val="28"/>
              </w:rPr>
              <w:t xml:space="preserve">0g（总数量的20%）。</w:t>
            </w:r>
            <w:r/>
          </w:p>
        </w:tc>
        <w:tc>
          <w:tcPr>
            <w:tcW w:w="1075" w:type="dxa"/>
            <w:vAlign w:val="center"/>
            <w:textDirection w:val="lrTb"/>
            <w:noWrap/>
          </w:tcPr>
          <w:p>
            <w:pPr>
              <w:jc w:val="center"/>
              <w:widowControl/>
              <w:rPr>
                <w:rFonts w:ascii="宋体" w:hAnsi="宋体" w:cs="宋体"/>
                <w:bCs/>
                <w:sz w:val="28"/>
                <w:szCs w:val="28"/>
              </w:rPr>
            </w:pPr>
            <w:r>
              <w:rPr>
                <w:rFonts w:hint="eastAsia" w:cs="宋体"/>
                <w:b/>
                <w:bCs/>
                <w:sz w:val="28"/>
                <w:szCs w:val="28"/>
              </w:rPr>
              <w:t xml:space="preserve">实际供货数量=采购预算÷成交响应单价</w:t>
            </w:r>
            <w:r/>
          </w:p>
        </w:tc>
        <w:tc>
          <w:tcPr>
            <w:tcW w:w="815" w:type="dxa"/>
            <w:vAlign w:val="center"/>
            <w:textDirection w:val="lrTb"/>
            <w:noWrap/>
          </w:tcPr>
          <w:p>
            <w:pPr>
              <w:jc w:val="center"/>
              <w:widowControl/>
              <w:rPr>
                <w:rFonts w:ascii="宋体" w:hAnsi="宋体" w:cs="宋体"/>
                <w:bCs/>
                <w:sz w:val="28"/>
                <w:szCs w:val="28"/>
              </w:rPr>
            </w:pPr>
            <w:r>
              <w:rPr>
                <w:rFonts w:hint="eastAsia" w:ascii="宋体" w:hAnsi="宋体" w:cs="宋体"/>
                <w:bCs/>
                <w:sz w:val="28"/>
                <w:szCs w:val="28"/>
              </w:rPr>
              <w:t xml:space="preserve">吨</w:t>
            </w:r>
            <w:r/>
          </w:p>
        </w:tc>
        <w:tc>
          <w:tcPr>
            <w:tcW w:w="2634" w:type="dxa"/>
            <w:vAlign w:val="center"/>
            <w:textDirection w:val="lrTb"/>
            <w:noWrap/>
          </w:tcPr>
          <w:p>
            <w:pPr>
              <w:jc w:val="center"/>
              <w:widowControl/>
              <w:rPr>
                <w:rFonts w:ascii="宋体" w:hAnsi="宋体" w:cs="宋体"/>
                <w:bCs/>
                <w:sz w:val="28"/>
                <w:szCs w:val="28"/>
              </w:rPr>
            </w:pPr>
            <w:r>
              <w:rPr>
                <w:rFonts w:hint="eastAsia" w:ascii="宋体" w:hAnsi="宋体" w:cs="宋体"/>
                <w:sz w:val="28"/>
                <w:szCs w:val="28"/>
              </w:rPr>
              <w:t xml:space="preserve">所投产品必须具有在登记有效期内的农药登记证，生产许可证,产品标准。原件扫描件上传响应文件</w:t>
            </w:r>
            <w:r/>
          </w:p>
        </w:tc>
      </w:tr>
      <w:tr>
        <w:trPr>
          <w:jc w:val="center"/>
        </w:trPr>
        <w:tc>
          <w:tcPr>
            <w:tcW w:w="422" w:type="dxa"/>
            <w:vAlign w:val="center"/>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bCs/>
                <w:sz w:val="28"/>
                <w:szCs w:val="28"/>
              </w:rPr>
              <w:t xml:space="preserve">包3</w:t>
            </w:r>
            <w:r/>
          </w:p>
        </w:tc>
        <w:tc>
          <w:tcPr>
            <w:tcW w:w="1680" w:type="dxa"/>
            <w:vAlign w:val="center"/>
            <w:textDirection w:val="lrTb"/>
            <w:noWrap/>
          </w:tcPr>
          <w:p>
            <w:pPr>
              <w:pStyle w:val="1076"/>
              <w:jc w:val="center"/>
              <w:spacing w:before="260" w:beforeAutospacing="0" w:after="260" w:afterAutospacing="0" w:line="300" w:lineRule="exact"/>
              <w:widowControl w:val="off"/>
              <w:rPr>
                <w:rFonts w:cs="宋体"/>
                <w:sz w:val="28"/>
                <w:szCs w:val="28"/>
              </w:rPr>
            </w:pPr>
            <w:r>
              <w:rPr>
                <w:rFonts w:hint="eastAsia" w:ascii="宋体" w:hAnsi="宋体" w:eastAsia="宋体" w:cs="宋体"/>
                <w:b w:val="0"/>
                <w:bCs/>
                <w:sz w:val="28"/>
                <w:szCs w:val="28"/>
                <w:lang w:eastAsia="zh-CN"/>
              </w:rPr>
              <w:t xml:space="preserve">40%丙硫菌唑•戊唑醇悬浮剂</w:t>
            </w:r>
            <w:r/>
          </w:p>
        </w:tc>
        <w:tc>
          <w:tcPr>
            <w:tcW w:w="3228" w:type="dxa"/>
            <w:vAlign w:val="center"/>
            <w:textDirection w:val="lrTb"/>
            <w:noWrap/>
          </w:tcPr>
          <w:p>
            <w:pPr>
              <w:jc w:val="center"/>
              <w:spacing w:line="400" w:lineRule="exact"/>
              <w:widowControl w:val="off"/>
              <w:rPr>
                <w:rFonts w:ascii="宋体" w:hAnsi="宋体" w:cs="宋体"/>
                <w:sz w:val="28"/>
                <w:szCs w:val="28"/>
              </w:rPr>
            </w:pPr>
            <w:r>
              <w:rPr>
                <w:sz w:val="28"/>
                <w:szCs w:val="28"/>
              </w:rPr>
              <w:t xml:space="preserve">含量：</w:t>
            </w:r>
            <w:r>
              <w:rPr>
                <w:rFonts w:hint="eastAsia"/>
                <w:sz w:val="28"/>
                <w:szCs w:val="28"/>
              </w:rPr>
              <w:t xml:space="preserve">丙硫菌唑20</w:t>
            </w:r>
            <w:r>
              <w:rPr>
                <w:sz w:val="28"/>
                <w:szCs w:val="28"/>
              </w:rPr>
              <w:t xml:space="preserve">%</w:t>
            </w:r>
            <w:r>
              <w:rPr>
                <w:rFonts w:hint="eastAsia"/>
                <w:sz w:val="28"/>
                <w:szCs w:val="28"/>
              </w:rPr>
              <w:t xml:space="preserve">，</w:t>
            </w:r>
            <w:r>
              <w:rPr>
                <w:sz w:val="28"/>
                <w:szCs w:val="28"/>
              </w:rPr>
              <w:t xml:space="preserve">戊唑醇</w:t>
            </w:r>
            <w:r>
              <w:rPr>
                <w:rFonts w:hint="eastAsia"/>
                <w:sz w:val="28"/>
                <w:szCs w:val="28"/>
              </w:rPr>
              <w:t xml:space="preserve">20%</w:t>
            </w:r>
            <w:r>
              <w:rPr>
                <w:sz w:val="28"/>
                <w:szCs w:val="28"/>
              </w:rPr>
              <w:t xml:space="preserve">；剂型：</w:t>
            </w:r>
            <w:r>
              <w:rPr>
                <w:rFonts w:hint="eastAsia"/>
                <w:sz w:val="28"/>
                <w:szCs w:val="28"/>
              </w:rPr>
              <w:t xml:space="preserve">悬浮剂</w:t>
            </w:r>
            <w:r>
              <w:rPr>
                <w:sz w:val="28"/>
                <w:szCs w:val="28"/>
              </w:rPr>
              <w:t xml:space="preserve">；防治对象：</w:t>
            </w:r>
            <w:r>
              <w:rPr>
                <w:rFonts w:hint="eastAsia"/>
                <w:sz w:val="28"/>
                <w:szCs w:val="28"/>
              </w:rPr>
              <w:t xml:space="preserve">小麦赤霉病</w:t>
            </w:r>
            <w:r>
              <w:rPr>
                <w:sz w:val="28"/>
                <w:szCs w:val="28"/>
              </w:rPr>
              <w:t xml:space="preserve">；规格：1000g（总数量的</w:t>
            </w:r>
            <w:r>
              <w:rPr>
                <w:rFonts w:hint="eastAsia"/>
                <w:sz w:val="28"/>
                <w:szCs w:val="28"/>
              </w:rPr>
              <w:t xml:space="preserve">50</w:t>
            </w:r>
            <w:r>
              <w:rPr>
                <w:sz w:val="28"/>
                <w:szCs w:val="28"/>
              </w:rPr>
              <w:t xml:space="preserve">%），</w:t>
            </w:r>
            <w:r>
              <w:rPr>
                <w:rFonts w:hint="eastAsia"/>
                <w:sz w:val="28"/>
                <w:szCs w:val="28"/>
              </w:rPr>
              <w:t xml:space="preserve">4</w:t>
            </w:r>
            <w:r>
              <w:rPr>
                <w:sz w:val="28"/>
                <w:szCs w:val="28"/>
              </w:rPr>
              <w:t xml:space="preserve">0g（总数量的</w:t>
            </w:r>
            <w:r>
              <w:rPr>
                <w:rFonts w:hint="eastAsia"/>
                <w:sz w:val="28"/>
                <w:szCs w:val="28"/>
              </w:rPr>
              <w:t xml:space="preserve">50</w:t>
            </w:r>
            <w:r>
              <w:rPr>
                <w:sz w:val="28"/>
                <w:szCs w:val="28"/>
              </w:rPr>
              <w:t xml:space="preserve">%）。</w:t>
            </w:r>
            <w:r/>
          </w:p>
        </w:tc>
        <w:tc>
          <w:tcPr>
            <w:tcW w:w="1075" w:type="dxa"/>
            <w:vAlign w:val="center"/>
            <w:textDirection w:val="lrTb"/>
            <w:noWrap/>
          </w:tcPr>
          <w:p>
            <w:pPr>
              <w:jc w:val="center"/>
              <w:widowControl/>
              <w:rPr>
                <w:rFonts w:ascii="宋体" w:hAnsi="宋体" w:cs="宋体"/>
                <w:bCs/>
                <w:sz w:val="28"/>
                <w:szCs w:val="28"/>
              </w:rPr>
            </w:pPr>
            <w:r>
              <w:rPr>
                <w:rFonts w:hint="eastAsia" w:cs="宋体"/>
                <w:b/>
                <w:bCs/>
                <w:sz w:val="28"/>
                <w:szCs w:val="28"/>
              </w:rPr>
              <w:t xml:space="preserve">实际供货数量=采购预算÷成交响应单价</w:t>
            </w:r>
            <w:r/>
          </w:p>
        </w:tc>
        <w:tc>
          <w:tcPr>
            <w:tcW w:w="815" w:type="dxa"/>
            <w:vAlign w:val="center"/>
            <w:textDirection w:val="lrTb"/>
            <w:noWrap/>
          </w:tcPr>
          <w:p>
            <w:pPr>
              <w:jc w:val="center"/>
              <w:widowControl/>
              <w:rPr>
                <w:rFonts w:ascii="宋体" w:hAnsi="宋体" w:cs="宋体"/>
                <w:color w:val="000000"/>
                <w:sz w:val="28"/>
                <w:szCs w:val="28"/>
              </w:rPr>
            </w:pPr>
            <w:r>
              <w:rPr>
                <w:rFonts w:hint="eastAsia" w:ascii="宋体" w:hAnsi="宋体" w:cs="宋体"/>
                <w:bCs/>
                <w:sz w:val="28"/>
                <w:szCs w:val="28"/>
              </w:rPr>
              <w:t xml:space="preserve">吨</w:t>
            </w:r>
            <w:r/>
          </w:p>
        </w:tc>
        <w:tc>
          <w:tcPr>
            <w:tcW w:w="2634"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所投产品必须具有在登记有效期内的农药登记证，生产许可证，产品标准。原件扫描件上传响应文件</w:t>
            </w:r>
            <w:r/>
          </w:p>
        </w:tc>
      </w:tr>
      <w:tr>
        <w:trPr>
          <w:jc w:val="center"/>
        </w:trPr>
        <w:tc>
          <w:tcPr>
            <w:tcW w:w="422" w:type="dxa"/>
            <w:vAlign w:val="center"/>
            <w:textDirection w:val="lrTb"/>
            <w:noWrap/>
          </w:tcPr>
          <w:p>
            <w:pPr>
              <w:pStyle w:val="1076"/>
              <w:jc w:val="center"/>
              <w:spacing w:before="0" w:beforeAutospacing="0" w:after="0" w:afterAutospacing="0" w:line="500" w:lineRule="exact"/>
              <w:widowControl w:val="off"/>
              <w:rPr>
                <w:rFonts w:cs="宋体"/>
                <w:bCs/>
                <w:sz w:val="28"/>
                <w:szCs w:val="28"/>
              </w:rPr>
            </w:pPr>
            <w:r>
              <w:rPr>
                <w:rFonts w:hint="eastAsia" w:cs="宋体"/>
                <w:bCs/>
                <w:sz w:val="28"/>
                <w:szCs w:val="28"/>
              </w:rPr>
              <w:t xml:space="preserve">包4</w:t>
            </w:r>
            <w:r/>
          </w:p>
        </w:tc>
        <w:tc>
          <w:tcPr>
            <w:tcW w:w="1680" w:type="dxa"/>
            <w:vAlign w:val="center"/>
            <w:textDirection w:val="lrTb"/>
            <w:noWrap/>
          </w:tcPr>
          <w:p>
            <w:pPr>
              <w:jc w:val="center"/>
              <w:widowControl/>
              <w:rPr>
                <w:rFonts w:ascii="宋体" w:hAnsi="宋体" w:cs="宋体"/>
                <w:sz w:val="28"/>
                <w:szCs w:val="28"/>
              </w:rPr>
            </w:pPr>
            <w:r>
              <w:rPr>
                <w:rFonts w:hint="eastAsia" w:ascii="宋体" w:hAnsi="宋体" w:eastAsia="宋体" w:cs="宋体"/>
                <w:b w:val="0"/>
                <w:bCs/>
                <w:sz w:val="28"/>
                <w:szCs w:val="28"/>
                <w:lang w:eastAsia="zh-CN"/>
              </w:rPr>
              <w:t xml:space="preserve">15%井冈·戊唑醇悬浮剂</w:t>
            </w:r>
            <w:r/>
          </w:p>
        </w:tc>
        <w:tc>
          <w:tcPr>
            <w:tcW w:w="3228" w:type="dxa"/>
            <w:vAlign w:val="center"/>
            <w:textDirection w:val="lrTb"/>
            <w:noWrap/>
          </w:tcPr>
          <w:p>
            <w:pPr>
              <w:jc w:val="left"/>
              <w:spacing w:line="400" w:lineRule="exact"/>
              <w:widowControl w:val="off"/>
              <w:rPr>
                <w:rFonts w:ascii="宋体" w:hAnsi="宋体" w:cs="宋体"/>
                <w:sz w:val="28"/>
                <w:szCs w:val="28"/>
              </w:rPr>
            </w:pPr>
            <w:r>
              <w:rPr>
                <w:sz w:val="28"/>
                <w:szCs w:val="28"/>
                <w:highlight w:val="none"/>
              </w:rPr>
              <w:t xml:space="preserve">含量：</w:t>
            </w:r>
            <w:r>
              <w:rPr>
                <w:rFonts w:hint="eastAsia"/>
                <w:sz w:val="28"/>
                <w:szCs w:val="28"/>
                <w:highlight w:val="none"/>
              </w:rPr>
              <w:t xml:space="preserve">井冈霉素A5</w:t>
            </w:r>
            <w:r>
              <w:rPr>
                <w:sz w:val="28"/>
                <w:szCs w:val="28"/>
                <w:highlight w:val="none"/>
              </w:rPr>
              <w:t xml:space="preserve">%，</w:t>
            </w:r>
            <w:r>
              <w:rPr>
                <w:rFonts w:hint="eastAsia"/>
                <w:sz w:val="28"/>
                <w:szCs w:val="28"/>
                <w:highlight w:val="none"/>
              </w:rPr>
              <w:t xml:space="preserve">戊唑醇1</w:t>
            </w:r>
            <w:r>
              <w:rPr>
                <w:sz w:val="28"/>
                <w:szCs w:val="28"/>
                <w:highlight w:val="none"/>
              </w:rPr>
              <w:t xml:space="preserve">0%；剂型：</w:t>
            </w:r>
            <w:r>
              <w:rPr>
                <w:rFonts w:hint="eastAsia"/>
                <w:sz w:val="28"/>
                <w:szCs w:val="28"/>
                <w:highlight w:val="none"/>
              </w:rPr>
              <w:t xml:space="preserve">悬浮剂</w:t>
            </w:r>
            <w:r>
              <w:rPr>
                <w:sz w:val="28"/>
                <w:szCs w:val="28"/>
                <w:highlight w:val="none"/>
              </w:rPr>
              <w:t xml:space="preserve">；防治对象：</w:t>
            </w:r>
            <w:r>
              <w:rPr>
                <w:rFonts w:hint="eastAsia"/>
                <w:sz w:val="28"/>
                <w:szCs w:val="28"/>
                <w:highlight w:val="none"/>
              </w:rPr>
              <w:t xml:space="preserve">小麦</w:t>
            </w:r>
            <w:r>
              <w:rPr>
                <w:sz w:val="28"/>
                <w:szCs w:val="28"/>
                <w:highlight w:val="none"/>
              </w:rPr>
              <w:t xml:space="preserve">赤霉病；规格：</w:t>
            </w:r>
            <w:r>
              <w:rPr>
                <w:rFonts w:hint="eastAsia"/>
                <w:sz w:val="28"/>
                <w:szCs w:val="28"/>
                <w:highlight w:val="none"/>
              </w:rPr>
              <w:t xml:space="preserve">10</w:t>
            </w:r>
            <w:r>
              <w:rPr>
                <w:sz w:val="28"/>
                <w:szCs w:val="28"/>
                <w:highlight w:val="none"/>
              </w:rPr>
              <w:t xml:space="preserve">00g（总数量的</w:t>
            </w:r>
            <w:r>
              <w:rPr>
                <w:rFonts w:hint="eastAsia"/>
                <w:sz w:val="28"/>
                <w:szCs w:val="28"/>
                <w:highlight w:val="none"/>
                <w:lang w:val="en-US" w:eastAsia="zh-CN"/>
              </w:rPr>
              <w:t xml:space="preserve">5</w:t>
            </w:r>
            <w:r>
              <w:rPr>
                <w:sz w:val="28"/>
                <w:szCs w:val="28"/>
                <w:highlight w:val="none"/>
              </w:rPr>
              <w:t xml:space="preserve">0%），</w:t>
            </w:r>
            <w:r>
              <w:rPr>
                <w:rFonts w:hint="eastAsia"/>
                <w:sz w:val="28"/>
                <w:szCs w:val="28"/>
                <w:highlight w:val="none"/>
              </w:rPr>
              <w:t xml:space="preserve">100</w:t>
            </w:r>
            <w:r>
              <w:rPr>
                <w:sz w:val="28"/>
                <w:szCs w:val="28"/>
                <w:highlight w:val="none"/>
              </w:rPr>
              <w:t xml:space="preserve">g（总数量的</w:t>
            </w:r>
            <w:r>
              <w:rPr>
                <w:rFonts w:hint="eastAsia"/>
                <w:sz w:val="28"/>
                <w:szCs w:val="28"/>
                <w:highlight w:val="none"/>
                <w:lang w:val="en-US" w:eastAsia="zh-CN"/>
              </w:rPr>
              <w:t xml:space="preserve">5</w:t>
            </w:r>
            <w:r>
              <w:rPr>
                <w:sz w:val="28"/>
                <w:szCs w:val="28"/>
                <w:highlight w:val="none"/>
              </w:rPr>
              <w:t xml:space="preserve">0%）。</w:t>
            </w:r>
            <w:r/>
          </w:p>
        </w:tc>
        <w:tc>
          <w:tcPr>
            <w:tcW w:w="1075" w:type="dxa"/>
            <w:vAlign w:val="center"/>
            <w:textDirection w:val="lrTb"/>
            <w:noWrap/>
          </w:tcPr>
          <w:p>
            <w:pPr>
              <w:jc w:val="center"/>
              <w:widowControl/>
              <w:rPr>
                <w:rFonts w:ascii="宋体" w:hAnsi="宋体" w:cs="宋体"/>
                <w:bCs/>
                <w:sz w:val="28"/>
                <w:szCs w:val="28"/>
              </w:rPr>
            </w:pPr>
            <w:r>
              <w:rPr>
                <w:rFonts w:hint="eastAsia" w:cs="宋体"/>
                <w:b/>
                <w:bCs/>
                <w:sz w:val="28"/>
                <w:szCs w:val="28"/>
              </w:rPr>
              <w:t xml:space="preserve">实际供货数量=采购预算÷成交响应单价</w:t>
            </w:r>
            <w:r/>
          </w:p>
        </w:tc>
        <w:tc>
          <w:tcPr>
            <w:tcW w:w="815" w:type="dxa"/>
            <w:vAlign w:val="center"/>
            <w:textDirection w:val="lrTb"/>
            <w:noWrap/>
          </w:tcPr>
          <w:p>
            <w:pPr>
              <w:jc w:val="center"/>
              <w:widowControl/>
              <w:rPr>
                <w:rFonts w:ascii="宋体" w:hAnsi="宋体" w:cs="宋体"/>
                <w:color w:val="000000"/>
                <w:sz w:val="28"/>
                <w:szCs w:val="28"/>
              </w:rPr>
            </w:pPr>
            <w:r>
              <w:rPr>
                <w:rFonts w:hint="eastAsia" w:ascii="宋体" w:hAnsi="宋体" w:cs="宋体"/>
                <w:bCs/>
                <w:sz w:val="28"/>
                <w:szCs w:val="28"/>
              </w:rPr>
              <w:t xml:space="preserve">吨</w:t>
            </w:r>
            <w:r/>
          </w:p>
        </w:tc>
        <w:tc>
          <w:tcPr>
            <w:tcW w:w="2634"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所投产品必须具有在登记有效期内的农药登记证，生产许可证，产品标准。原件扫描件上传响应文件</w:t>
            </w:r>
            <w:r/>
          </w:p>
        </w:tc>
      </w:tr>
    </w:tbl>
    <w:p>
      <w:pPr>
        <w:pStyle w:val="1076"/>
        <w:ind w:firstLine="482"/>
        <w:spacing w:before="0" w:beforeAutospacing="0" w:after="0" w:afterAutospacing="0" w:line="520" w:lineRule="exact"/>
        <w:rPr>
          <w:rFonts w:hint="eastAsia" w:cs="宋体"/>
          <w:b/>
          <w:bCs/>
          <w:sz w:val="28"/>
          <w:szCs w:val="28"/>
        </w:rPr>
      </w:pPr>
      <w:r>
        <w:rPr>
          <w:rFonts w:hint="eastAsia" w:cs="宋体"/>
          <w:b/>
          <w:bCs/>
          <w:sz w:val="28"/>
          <w:szCs w:val="28"/>
        </w:rPr>
      </w:r>
      <w:r/>
    </w:p>
    <w:p>
      <w:pPr>
        <w:pStyle w:val="1076"/>
        <w:spacing w:before="0" w:beforeAutospacing="0" w:after="0" w:afterAutospacing="0" w:line="520" w:lineRule="exact"/>
        <w:rPr>
          <w:rFonts w:hint="eastAsia" w:cs="宋体"/>
          <w:b/>
          <w:bCs/>
          <w:sz w:val="28"/>
          <w:szCs w:val="28"/>
        </w:rPr>
      </w:pPr>
      <w:r>
        <w:rPr>
          <w:rFonts w:hint="eastAsia" w:cs="宋体"/>
          <w:b/>
          <w:bCs/>
          <w:sz w:val="28"/>
          <w:szCs w:val="28"/>
        </w:rPr>
        <w:t xml:space="preserve">注：1、实际供货数量=采购预算÷成交响应单价，报价填写响应单价。</w:t>
      </w:r>
      <w:r/>
    </w:p>
    <w:p>
      <w:pPr>
        <w:pStyle w:val="1076"/>
        <w:numPr>
          <w:ilvl w:val="0"/>
          <w:numId w:val="0"/>
        </w:numPr>
        <w:spacing w:before="0" w:beforeAutospacing="0" w:after="0" w:afterAutospacing="0" w:line="520" w:lineRule="exact"/>
        <w:rPr>
          <w:rFonts w:hint="eastAsia" w:cs="宋体"/>
          <w:b/>
          <w:bCs/>
          <w:sz w:val="28"/>
          <w:szCs w:val="28"/>
        </w:rPr>
      </w:pPr>
      <w:r>
        <w:rPr>
          <w:rFonts w:hint="eastAsia" w:cs="宋体"/>
          <w:b/>
          <w:bCs/>
          <w:sz w:val="28"/>
          <w:szCs w:val="28"/>
          <w:lang w:val="en-US" w:eastAsia="zh-CN"/>
        </w:rPr>
        <w:t xml:space="preserve">2、</w:t>
      </w:r>
      <w:r>
        <w:rPr>
          <w:rFonts w:hint="eastAsia" w:cs="宋体"/>
          <w:b/>
          <w:bCs/>
          <w:sz w:val="28"/>
          <w:szCs w:val="28"/>
        </w:rPr>
        <w:t xml:space="preserve">以上为必须响应项，未提供或未响应</w:t>
      </w:r>
      <w:r>
        <w:rPr>
          <w:rFonts w:hint="eastAsia" w:cs="宋体"/>
          <w:b/>
          <w:bCs/>
          <w:sz w:val="28"/>
          <w:szCs w:val="28"/>
          <w:lang w:eastAsia="zh-CN"/>
        </w:rPr>
        <w:t xml:space="preserve">评标</w:t>
      </w:r>
      <w:r>
        <w:rPr>
          <w:rFonts w:hint="eastAsia" w:cs="宋体"/>
          <w:b/>
          <w:bCs/>
          <w:sz w:val="28"/>
          <w:szCs w:val="28"/>
        </w:rPr>
        <w:t xml:space="preserve">小组将认定为无效响应文件</w:t>
      </w:r>
      <w:r/>
    </w:p>
    <w:p>
      <w:pPr>
        <w:pStyle w:val="1076"/>
        <w:numPr>
          <w:ilvl w:val="0"/>
          <w:numId w:val="0"/>
        </w:numPr>
        <w:spacing w:before="0" w:beforeAutospacing="0" w:after="0" w:afterAutospacing="0" w:line="520" w:lineRule="exact"/>
        <w:rPr>
          <w:rFonts w:hint="eastAsia" w:cs="宋体"/>
          <w:sz w:val="28"/>
          <w:szCs w:val="28"/>
        </w:rPr>
      </w:pPr>
      <w:r>
        <w:rPr>
          <w:rFonts w:hint="eastAsia" w:cs="宋体"/>
          <w:sz w:val="28"/>
          <w:szCs w:val="28"/>
          <w:lang w:val="en-US" w:eastAsia="zh-CN"/>
        </w:rPr>
        <w:t xml:space="preserve">3、</w:t>
      </w:r>
      <w:r>
        <w:rPr>
          <w:rFonts w:hint="eastAsia" w:cs="宋体"/>
          <w:sz w:val="28"/>
          <w:szCs w:val="28"/>
        </w:rPr>
        <w:t xml:space="preserve">以上所采购货物配置的除有特殊要求外，其余均须按照标准功能、参数提供。供应的产品必须是全新合格正品，生产厂家须出具产品质保书。如系进口产品须提供相关证明，同时必须符合国家环保及相关质量标准要求。</w:t>
      </w:r>
      <w:r/>
    </w:p>
    <w:p>
      <w:pPr>
        <w:pStyle w:val="1076"/>
        <w:numPr>
          <w:ilvl w:val="0"/>
          <w:numId w:val="0"/>
        </w:numPr>
        <w:spacing w:before="0" w:beforeAutospacing="0" w:after="0" w:afterAutospacing="0" w:line="520" w:lineRule="exact"/>
        <w:rPr>
          <w:rFonts w:cs="宋体"/>
          <w:b/>
          <w:bCs/>
          <w:color w:val="000000"/>
          <w:sz w:val="28"/>
          <w:szCs w:val="28"/>
          <w:highlight w:val="none"/>
          <w:lang w:val="en-US"/>
        </w:rPr>
      </w:pPr>
      <w:r>
        <w:rPr>
          <w:rFonts w:hint="eastAsia" w:cs="宋体"/>
          <w:b/>
          <w:bCs/>
          <w:color w:val="000000"/>
          <w:sz w:val="28"/>
          <w:szCs w:val="28"/>
          <w:highlight w:val="none"/>
          <w:lang w:val="en-US" w:eastAsia="zh-CN"/>
        </w:rPr>
        <w:t xml:space="preserve">4、为确保农药采购的产品质量，成交供应商在供货前须提供有效的所中产品的农药原药登记证及原药采购的供货合同，若未提供，采购人有权取消成交供应商的成交资格。</w:t>
      </w:r>
      <w:r/>
    </w:p>
    <w:p>
      <w:pPr>
        <w:pStyle w:val="1270"/>
        <w:ind w:firstLine="482"/>
        <w:spacing w:before="200" w:line="300" w:lineRule="exact"/>
        <w:rPr>
          <w:rFonts w:ascii="宋体" w:hAnsi="宋体" w:eastAsia="宋体" w:cs="宋体"/>
          <w:b/>
          <w:sz w:val="28"/>
          <w:szCs w:val="28"/>
        </w:rPr>
      </w:pPr>
      <w:r>
        <w:rPr>
          <w:rFonts w:hint="eastAsia" w:ascii="宋体" w:hAnsi="宋体" w:eastAsia="宋体" w:cs="宋体"/>
          <w:b/>
          <w:sz w:val="28"/>
          <w:szCs w:val="28"/>
        </w:rPr>
        <w:t xml:space="preserve">四、合同履约期限及地点：</w:t>
      </w:r>
      <w:r/>
    </w:p>
    <w:p>
      <w:pPr>
        <w:pStyle w:val="1270"/>
        <w:ind w:firstLine="480"/>
        <w:spacing w:line="520" w:lineRule="exact"/>
        <w:rPr>
          <w:rFonts w:ascii="宋体" w:hAnsi="宋体" w:eastAsia="宋体" w:cs="宋体"/>
          <w:sz w:val="28"/>
          <w:szCs w:val="28"/>
          <w:highlight w:val="none"/>
        </w:rPr>
      </w:pPr>
      <w:r>
        <w:rPr>
          <w:rFonts w:hint="eastAsia" w:ascii="宋体" w:hAnsi="宋体" w:eastAsia="宋体" w:cs="宋体"/>
          <w:sz w:val="28"/>
          <w:szCs w:val="28"/>
        </w:rPr>
        <w:t xml:space="preserve">（1）</w:t>
      </w:r>
      <w:r>
        <w:rPr>
          <w:rFonts w:hint="eastAsia" w:ascii="宋体" w:hAnsi="宋体" w:eastAsia="宋体" w:cs="宋体"/>
          <w:sz w:val="28"/>
          <w:szCs w:val="28"/>
          <w:highlight w:val="none"/>
        </w:rPr>
        <w:t xml:space="preserve">每包产品全部须在合同签订后</w:t>
      </w:r>
      <w:r>
        <w:rPr>
          <w:rFonts w:hint="eastAsia" w:ascii="宋体" w:hAnsi="宋体" w:eastAsia="宋体" w:cs="宋体"/>
          <w:sz w:val="28"/>
          <w:szCs w:val="28"/>
          <w:highlight w:val="none"/>
          <w:lang w:val="en-US" w:eastAsia="zh-CN"/>
        </w:rPr>
        <w:t xml:space="preserve">20</w:t>
      </w:r>
      <w:r>
        <w:rPr>
          <w:rFonts w:hint="eastAsia" w:ascii="宋体" w:hAnsi="宋体" w:eastAsia="宋体" w:cs="宋体"/>
          <w:sz w:val="28"/>
          <w:szCs w:val="28"/>
          <w:highlight w:val="none"/>
        </w:rPr>
        <w:t xml:space="preserve">天内交付完成。</w:t>
      </w:r>
      <w:r/>
    </w:p>
    <w:p>
      <w:pPr>
        <w:pStyle w:val="1270"/>
        <w:ind w:firstLine="480"/>
        <w:spacing w:line="52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（2）交货地点：兴化市或各乡镇（采购人指定地点，约20多处），供应商综合考虑报价。</w:t>
      </w:r>
      <w:r/>
    </w:p>
    <w:p>
      <w:pPr>
        <w:pStyle w:val="1270"/>
        <w:ind w:firstLine="482"/>
        <w:spacing w:line="520" w:lineRule="exact"/>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特别说明：所有产品供货至采购人指定地点后，采购人将对货物进行随机抽检，抽检地点数量≥3个，地点由采购人确定，取样时供应商和采购人同时在场并确认封存。抽取样品将送至专业检测机构检测，检测费用由供应商承担</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按照供应商提供的产品质量标准进行取样全项检测，有一项不合格即判定为不合格。</w:t>
      </w:r>
      <w:r>
        <w:rPr>
          <w:rFonts w:hint="eastAsia" w:ascii="宋体" w:hAnsi="宋体" w:eastAsia="宋体" w:cs="宋体"/>
          <w:b/>
          <w:bCs/>
          <w:color w:val="000000"/>
          <w:sz w:val="28"/>
          <w:szCs w:val="28"/>
          <w:highlight w:val="none"/>
        </w:rPr>
        <w:t xml:space="preserve">如检测不合格，</w:t>
      </w:r>
      <w:r>
        <w:rPr>
          <w:rFonts w:hint="eastAsia" w:ascii="宋体" w:hAnsi="宋体" w:eastAsia="宋体" w:cs="宋体"/>
          <w:b/>
          <w:bCs/>
          <w:color w:val="000000"/>
          <w:sz w:val="28"/>
          <w:szCs w:val="28"/>
          <w:highlight w:val="none"/>
          <w:lang w:val="en-US" w:eastAsia="zh-CN"/>
        </w:rPr>
        <w:t xml:space="preserve">供应商可以提出异议，</w:t>
      </w:r>
      <w:r>
        <w:rPr>
          <w:rFonts w:hint="eastAsia" w:ascii="宋体" w:hAnsi="宋体" w:eastAsia="宋体" w:cs="宋体"/>
          <w:b/>
          <w:bCs/>
          <w:color w:val="000000"/>
          <w:sz w:val="28"/>
          <w:szCs w:val="28"/>
          <w:highlight w:val="none"/>
        </w:rPr>
        <w:t xml:space="preserve">采购人可</w:t>
      </w:r>
      <w:r>
        <w:rPr>
          <w:rFonts w:hint="eastAsia" w:ascii="宋体" w:hAnsi="宋体" w:eastAsia="宋体" w:cs="宋体"/>
          <w:b/>
          <w:bCs/>
          <w:color w:val="000000"/>
          <w:sz w:val="28"/>
          <w:szCs w:val="28"/>
          <w:highlight w:val="none"/>
          <w:lang w:val="en-US" w:eastAsia="zh-CN"/>
        </w:rPr>
        <w:t xml:space="preserve">将封存的样品送另外一家有资质的专业检测机构</w:t>
      </w:r>
      <w:r>
        <w:rPr>
          <w:rFonts w:hint="eastAsia" w:ascii="宋体" w:hAnsi="宋体" w:eastAsia="宋体" w:cs="宋体"/>
          <w:b/>
          <w:bCs/>
          <w:color w:val="000000"/>
          <w:sz w:val="28"/>
          <w:szCs w:val="28"/>
          <w:highlight w:val="none"/>
        </w:rPr>
        <w:t xml:space="preserve">进行复检，</w:t>
      </w:r>
      <w:r>
        <w:rPr>
          <w:rFonts w:hint="eastAsia" w:ascii="宋体" w:hAnsi="宋体" w:eastAsia="宋体" w:cs="宋体"/>
          <w:b/>
          <w:bCs/>
          <w:color w:val="000000"/>
          <w:sz w:val="28"/>
          <w:szCs w:val="28"/>
          <w:highlight w:val="none"/>
          <w:lang w:val="en-US" w:eastAsia="zh-CN"/>
        </w:rPr>
        <w:t xml:space="preserve">复检结果作为最终结果，复检结果与第一次一致的，复检费用由供应商承担，复检结果与第一次不一致的，复检费用由采购人承担</w:t>
      </w:r>
      <w:r>
        <w:rPr>
          <w:rFonts w:hint="eastAsia" w:ascii="宋体" w:hAnsi="宋体" w:eastAsia="宋体" w:cs="宋体"/>
          <w:b/>
          <w:bCs/>
          <w:color w:val="000000"/>
          <w:sz w:val="28"/>
          <w:szCs w:val="28"/>
          <w:highlight w:val="none"/>
        </w:rPr>
        <w:t xml:space="preserve">。如复检不合格采购人有权解除合同，供应商无条件接受违约责任。采购人有权将供应商质量问题报送质量监管</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执法</w:t>
      </w:r>
      <w:r>
        <w:rPr>
          <w:rFonts w:hint="eastAsia" w:ascii="宋体" w:hAnsi="宋体" w:eastAsia="宋体" w:cs="宋体"/>
          <w:b/>
          <w:bCs/>
          <w:color w:val="000000"/>
          <w:sz w:val="28"/>
          <w:szCs w:val="28"/>
          <w:highlight w:val="none"/>
        </w:rPr>
        <w:t xml:space="preserve">等部门。</w:t>
      </w:r>
      <w:r/>
    </w:p>
    <w:p>
      <w:pPr>
        <w:numPr>
          <w:ilvl w:val="0"/>
          <w:numId w:val="8"/>
        </w:numPr>
        <w:ind w:firstLine="482"/>
        <w:spacing w:line="400"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付款方式：</w:t>
      </w:r>
      <w:r>
        <w:rPr>
          <w:rFonts w:ascii="宋体" w:hAnsi="宋体" w:cs="宋体"/>
          <w:color w:val="000000"/>
          <w:sz w:val="28"/>
          <w:szCs w:val="28"/>
          <w:highlight w:val="none"/>
        </w:rPr>
        <w:t xml:space="preserve">货物经验收全部合格后，供应商提供全部收货凭证，开具全额发票后一次性付清。</w:t>
      </w:r>
      <w:r/>
    </w:p>
    <w:p>
      <w:pPr>
        <w:numPr>
          <w:ilvl w:val="0"/>
          <w:numId w:val="8"/>
        </w:numPr>
        <w:ind w:firstLine="482"/>
        <w:spacing w:line="400"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eastAsia="zh-CN"/>
        </w:rPr>
        <w:t xml:space="preserve">服务方案要求</w:t>
      </w:r>
      <w:r/>
    </w:p>
    <w:p>
      <w:pPr>
        <w:numPr>
          <w:ilvl w:val="0"/>
          <w:numId w:val="9"/>
        </w:numPr>
        <w:ind w:firstLine="560"/>
        <w:spacing w:line="400" w:lineRule="atLeast"/>
        <w:rPr>
          <w:rFonts w:hint="eastAsia" w:ascii="宋体" w:hAnsi="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技术服务方案</w:t>
      </w:r>
      <w:r>
        <w:rPr>
          <w:rFonts w:hint="eastAsia" w:ascii="宋体" w:hAnsi="宋体" w:cs="宋体"/>
          <w:color w:val="000000"/>
          <w:sz w:val="28"/>
          <w:szCs w:val="28"/>
          <w:highlight w:val="none"/>
          <w:lang w:eastAsia="zh-CN"/>
        </w:rPr>
        <w:t xml:space="preserve">：供应商</w:t>
      </w:r>
      <w:r>
        <w:rPr>
          <w:rFonts w:hint="eastAsia" w:ascii="宋体" w:hAnsi="宋体" w:cs="宋体"/>
          <w:color w:val="000000"/>
          <w:sz w:val="28"/>
          <w:szCs w:val="28"/>
          <w:highlight w:val="none"/>
        </w:rPr>
        <w:t xml:space="preserve">从项目组织管理、供货方案、项目进度安排、质量保证措施、技术指导、应急措施等方面编制项目实施的具体方案</w:t>
      </w:r>
      <w:r>
        <w:rPr>
          <w:rFonts w:hint="eastAsia" w:ascii="宋体" w:hAnsi="宋体" w:cs="宋体"/>
          <w:color w:val="000000"/>
          <w:sz w:val="28"/>
          <w:szCs w:val="28"/>
          <w:highlight w:val="none"/>
          <w:lang w:eastAsia="zh-CN"/>
        </w:rPr>
        <w:t xml:space="preserve">。</w:t>
      </w:r>
      <w:r/>
    </w:p>
    <w:p>
      <w:pPr>
        <w:pStyle w:val="781"/>
        <w:numPr>
          <w:ilvl w:val="0"/>
          <w:numId w:val="10"/>
        </w:numP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项目组织管理：有专业的项目团队的组成和人员配备、人员分工明确，确保项目顺利推进</w:t>
      </w:r>
      <w:r/>
    </w:p>
    <w:p>
      <w:pPr>
        <w:pStyle w:val="781"/>
        <w:numPr>
          <w:ilvl w:val="0"/>
          <w:numId w:val="10"/>
        </w:numP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供货方案：按照采购方要求的时间和地点，制定具体的供货方案</w:t>
      </w:r>
      <w:r/>
    </w:p>
    <w:p>
      <w:pPr>
        <w:pStyle w:val="781"/>
        <w:numPr>
          <w:ilvl w:val="0"/>
          <w:numId w:val="10"/>
        </w:numP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项目进度安排：按时完成，与采购方保持沟通联系</w:t>
      </w:r>
      <w:r/>
    </w:p>
    <w:p>
      <w:pPr>
        <w:pStyle w:val="781"/>
        <w:numPr>
          <w:ilvl w:val="0"/>
          <w:numId w:val="10"/>
        </w:numP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质量保证措施：提供生产采用的生产设备、生产工艺、生产能力方案等。</w:t>
      </w:r>
      <w:r/>
    </w:p>
    <w:p>
      <w:pPr>
        <w:pStyle w:val="781"/>
        <w:numPr>
          <w:ilvl w:val="0"/>
          <w:numId w:val="10"/>
        </w:numP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技术指导：对药剂的合理使用提供正确、周到的技术指导</w:t>
      </w:r>
      <w:r/>
    </w:p>
    <w:p>
      <w:pPr>
        <w:pStyle w:val="781"/>
        <w:numPr>
          <w:ilvl w:val="0"/>
          <w:numId w:val="10"/>
        </w:numP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应急措施：遇到突发情况，能及时妥善处理</w:t>
      </w:r>
      <w:r/>
    </w:p>
    <w:p>
      <w:pPr>
        <w:numPr>
          <w:ilvl w:val="0"/>
          <w:numId w:val="9"/>
        </w:numPr>
        <w:ind w:firstLine="560"/>
        <w:spacing w:line="400" w:lineRule="atLeast"/>
        <w:rPr>
          <w:rFonts w:hint="eastAsia" w:ascii="宋体" w:hAnsi="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eastAsia="zh-CN"/>
        </w:rPr>
        <w:t xml:space="preserve">供应商要提供产品的使用说明书包括用量、用法、使用条件。产品标签、标识完好，齐全规范，且使用说明书明确。</w:t>
      </w:r>
      <w:r/>
    </w:p>
    <w:p>
      <w:pPr>
        <w:numPr>
          <w:ilvl w:val="0"/>
          <w:numId w:val="9"/>
        </w:numPr>
        <w:ind w:firstLine="560"/>
        <w:spacing w:line="400" w:lineRule="atLeast"/>
        <w:rPr>
          <w:rFonts w:hint="eastAsia" w:ascii="宋体" w:hAnsi="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售后服务体系</w:t>
      </w:r>
      <w:r>
        <w:rPr>
          <w:rFonts w:hint="eastAsia" w:ascii="宋体" w:hAnsi="宋体" w:cs="宋体"/>
          <w:color w:val="000000"/>
          <w:sz w:val="28"/>
          <w:szCs w:val="28"/>
          <w:highlight w:val="none"/>
          <w:lang w:eastAsia="zh-CN"/>
        </w:rPr>
        <w:t xml:space="preserve">：供应商要提供</w:t>
      </w:r>
      <w:r>
        <w:rPr>
          <w:rFonts w:hint="eastAsia" w:ascii="宋体" w:hAnsi="宋体" w:cs="宋体"/>
          <w:color w:val="000000"/>
          <w:sz w:val="28"/>
          <w:szCs w:val="28"/>
          <w:highlight w:val="none"/>
        </w:rPr>
        <w:t xml:space="preserve">售后服务体</w:t>
      </w:r>
      <w:r>
        <w:rPr>
          <w:rFonts w:hint="eastAsia" w:ascii="宋体" w:hAnsi="宋体" w:cs="宋体"/>
          <w:color w:val="000000"/>
          <w:sz w:val="28"/>
          <w:szCs w:val="28"/>
          <w:highlight w:val="none"/>
          <w:lang w:eastAsia="zh-CN"/>
        </w:rPr>
        <w:t xml:space="preserve">系，包含</w:t>
      </w:r>
      <w:r>
        <w:rPr>
          <w:rFonts w:hint="eastAsia" w:ascii="宋体" w:hAnsi="宋体" w:cs="宋体"/>
          <w:color w:val="auto"/>
          <w:sz w:val="28"/>
          <w:szCs w:val="28"/>
          <w:highlight w:val="none"/>
          <w:lang w:eastAsia="zh-CN"/>
        </w:rPr>
        <w:t xml:space="preserve">售后服务团队、服务应急预案等。</w:t>
      </w:r>
      <w:r/>
    </w:p>
    <w:p>
      <w:pPr>
        <w:pStyle w:val="781"/>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（1）提供详细的售后服务团队名单、学历、专业背景及相关证书。</w:t>
      </w:r>
      <w:r/>
    </w:p>
    <w:p>
      <w:pPr>
        <w:pStyle w:val="781"/>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（2）提供针对药害、使用事故、农产品质量安全事件等的应急预案。</w:t>
      </w:r>
      <w:r/>
    </w:p>
    <w:p>
      <w:pPr>
        <w:pStyle w:val="1270"/>
        <w:ind w:firstLine="482"/>
        <w:spacing w:before="400" w:line="3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七、每包采购标的所属行业：</w:t>
      </w:r>
      <w:r/>
    </w:p>
    <w:p>
      <w:pPr>
        <w:pStyle w:val="1270"/>
        <w:ind w:firstLine="480"/>
        <w:spacing w:line="520" w:lineRule="exact"/>
        <w:rPr>
          <w:rFonts w:ascii="宋体" w:hAnsi="宋体" w:eastAsia="宋体" w:cs="宋体"/>
          <w:sz w:val="28"/>
          <w:szCs w:val="28"/>
        </w:rPr>
      </w:pPr>
      <w:r>
        <w:rPr>
          <w:rFonts w:hint="eastAsia" w:ascii="宋体" w:hAnsi="宋体" w:eastAsia="宋体" w:cs="宋体"/>
          <w:sz w:val="28"/>
          <w:szCs w:val="28"/>
        </w:rPr>
        <w:t xml:space="preserve">参照《关于印发中小企业划型标准规定的通知》（工信部联企业[2011]300号）文件，本项目采购标的所属行业为</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w:t>
      </w:r>
      <w:r/>
    </w:p>
    <w:p>
      <w:pPr>
        <w:ind w:firstLine="518"/>
        <w:spacing w:line="500" w:lineRule="exact"/>
        <w:rPr>
          <w:rFonts w:asciiTheme="minorEastAsia" w:hAnsiTheme="minorEastAsia" w:eastAsiaTheme="minorEastAsia"/>
          <w:color w:val="000000" w:themeColor="text1"/>
          <w:sz w:val="28"/>
          <w:szCs w:val="28"/>
          <w:highlight w:val="green"/>
          <w14:textFill>
            <w14:solidFill>
              <w14:schemeClr w14:val="tx1"/>
            </w14:solidFill>
          </w14:textFill>
        </w:rPr>
      </w:pPr>
      <w:r>
        <w:rPr>
          <w:rFonts w:asciiTheme="minorEastAsia" w:hAnsiTheme="minorEastAsia" w:eastAsiaTheme="minorEastAsia"/>
          <w:color w:val="000000" w:themeColor="text1"/>
          <w:sz w:val="28"/>
          <w:szCs w:val="28"/>
          <w:highlight w:val="green"/>
          <w14:textFill>
            <w14:solidFill>
              <w14:schemeClr w14:val="tx1"/>
            </w14:solidFill>
          </w14:textFill>
        </w:rPr>
      </w:r>
      <w:r/>
    </w:p>
    <w:p>
      <w:pPr>
        <w:pStyle w:val="782"/>
        <w:ind w:firstLine="420"/>
        <w:jc w:val="center"/>
        <w:spacing w:line="440" w:lineRule="exact"/>
        <w:rPr>
          <w:rFonts w:ascii="宋体"/>
          <w:color w:val="000000" w:themeColor="text1"/>
          <w14:textFill>
            <w14:solidFill>
              <w14:schemeClr w14:val="tx1"/>
            </w14:solidFill>
          </w14:textFill>
        </w:rPr>
      </w:pPr>
      <w:r>
        <w:rPr>
          <w:rFonts w:ascii="宋体"/>
          <w:color w:val="000000" w:themeColor="text1"/>
          <w14:textFill>
            <w14:solidFill>
              <w14:schemeClr w14:val="tx1"/>
            </w14:solidFill>
          </w14:textFill>
        </w:rPr>
        <w:br w:type="page" w:clear="all"/>
      </w:r>
      <w:r>
        <w:rPr>
          <w:rFonts w:ascii="宋体"/>
          <w:color w:val="000000" w:themeColor="text1"/>
          <w:sz w:val="32"/>
          <w:szCs w:val="32"/>
          <w14:textFill>
            <w14:solidFill>
              <w14:schemeClr w14:val="tx1"/>
            </w14:solidFill>
          </w14:textFill>
        </w:rPr>
        <w:t xml:space="preserve">第七章  投标文件相关格式</w:t>
      </w:r>
      <w:bookmarkEnd w:id="57"/>
      <w:r/>
      <w:bookmarkEnd w:id="58"/>
      <w:r/>
      <w:r/>
    </w:p>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640"/>
        <w:spacing w:line="520" w:lineRule="exact"/>
        <w:rPr>
          <w:rFonts w:ascii="宋体"/>
          <w:color w:val="000000" w:themeColor="text1"/>
          <w:sz w:val="32"/>
          <w:szCs w:val="32"/>
          <w14:textFill>
            <w14:solidFill>
              <w14:schemeClr w14:val="tx1"/>
            </w14:solidFill>
          </w14:textFill>
        </w:rPr>
      </w:pPr>
      <w:r>
        <w:rPr>
          <w:rFonts w:ascii="宋体"/>
          <w:color w:val="000000" w:themeColor="text1"/>
          <w:sz w:val="32"/>
          <w:szCs w:val="32"/>
          <w14:textFill>
            <w14:solidFill>
              <w14:schemeClr w14:val="tx1"/>
            </w14:solidFill>
          </w14:textFill>
        </w:rPr>
        <w:t xml:space="preserve">一、投标函格式</w:t>
      </w:r>
      <w:r/>
    </w:p>
    <w:p>
      <w:pPr>
        <w:pStyle w:val="782"/>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spacing w:line="480" w:lineRule="exact"/>
        <w:rPr>
          <w:rFonts w:hint="eastAsia" w:ascii="宋体" w:eastAsia="宋体"/>
          <w:color w:val="000000" w:themeColor="text1"/>
          <w:sz w:val="30"/>
          <w:szCs w:val="30"/>
          <w:lang w:eastAsia="zh-CN"/>
          <w14:textFill>
            <w14:solidFill>
              <w14:schemeClr w14:val="tx1"/>
            </w14:solidFill>
          </w14:textFill>
        </w:rPr>
      </w:pPr>
      <w:r>
        <w:rPr>
          <w:rFonts w:ascii="宋体"/>
          <w:color w:val="000000" w:themeColor="text1"/>
          <w:sz w:val="30"/>
          <w:szCs w:val="30"/>
          <w14:textFill>
            <w14:solidFill>
              <w14:schemeClr w14:val="tx1"/>
            </w14:solidFill>
          </w14:textFill>
        </w:rPr>
        <w:t xml:space="preserve">致：</w:t>
      </w:r>
      <w:r>
        <w:rPr>
          <w:rFonts w:ascii="宋体"/>
          <w:color w:val="000000" w:themeColor="text1"/>
          <w:sz w:val="30"/>
          <w:szCs w:val="30"/>
          <w:u w:val="single"/>
          <w14:textFill>
            <w14:solidFill>
              <w14:schemeClr w14:val="tx1"/>
            </w14:solidFill>
          </w14:textFill>
        </w:rPr>
        <w:t xml:space="preserve"> </w:t>
      </w:r>
      <w:r>
        <w:rPr>
          <w:rFonts w:hint="eastAsia" w:ascii="宋体"/>
          <w:color w:val="000000" w:themeColor="text1"/>
          <w:sz w:val="30"/>
          <w:szCs w:val="30"/>
          <w:u w:val="single"/>
          <w:lang w:eastAsia="zh-CN"/>
          <w14:textFill>
            <w14:solidFill>
              <w14:schemeClr w14:val="tx1"/>
            </w14:solidFill>
          </w14:textFill>
        </w:rPr>
        <w:t xml:space="preserve">江苏财投房地产评估造价咨询有限公司</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根据</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项目[项目编号：</w:t>
      </w:r>
      <w:r>
        <w:rPr>
          <w:rFonts w:hint="eastAsia" w:ascii="宋体"/>
          <w:color w:val="000000" w:themeColor="text1"/>
          <w:sz w:val="30"/>
          <w:szCs w:val="30"/>
          <w:lang w:val="en-US" w:eastAsia="zh-CN"/>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]招标文件，</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(姓名)代表我方</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（投标人的名称）全权处理本次投标的有关事宜。</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据此函，投标人承诺并同意如下： </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1.投标人唯一投标报价见《开标一览表》。</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2.投标人将按招标文件的规定履行合同责任和义务。</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4.投标有效期为开标之日后90天。</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6.投标人同意在授予合同后，按照有关规定支付公证费(如有)。</w:t>
      </w:r>
      <w:r/>
    </w:p>
    <w:p>
      <w:pPr>
        <w:pStyle w:val="782"/>
        <w:ind w:right="29"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7.</w:t>
      </w:r>
      <w:r>
        <w:rPr>
          <w:rFonts w:hint="eastAsia" w:ascii="宋体"/>
          <w:color w:val="000000" w:themeColor="text1"/>
          <w:sz w:val="30"/>
          <w:szCs w:val="30"/>
          <w:lang w:eastAsia="zh-CN"/>
          <w14:textFill>
            <w14:solidFill>
              <w14:schemeClr w14:val="tx1"/>
            </w14:solidFill>
          </w14:textFill>
        </w:rPr>
        <w:t xml:space="preserve">江苏财投房地产评估造价咨询有限公司</w:t>
      </w:r>
      <w:r>
        <w:rPr>
          <w:rFonts w:ascii="宋体"/>
          <w:color w:val="000000" w:themeColor="text1"/>
          <w:sz w:val="30"/>
          <w:szCs w:val="30"/>
          <w14:textFill>
            <w14:solidFill>
              <w14:schemeClr w14:val="tx1"/>
            </w14:solidFill>
          </w14:textFill>
        </w:rPr>
        <w:t xml:space="preserve">有权将我单位本项目的《开标一览表》和《分项价格表》予以公示，公示的方式由</w:t>
      </w:r>
      <w:r>
        <w:rPr>
          <w:rFonts w:hint="eastAsia" w:ascii="宋体"/>
          <w:color w:val="000000" w:themeColor="text1"/>
          <w:sz w:val="30"/>
          <w:szCs w:val="30"/>
          <w:lang w:eastAsia="zh-CN"/>
          <w14:textFill>
            <w14:solidFill>
              <w14:schemeClr w14:val="tx1"/>
            </w14:solidFill>
          </w14:textFill>
        </w:rPr>
        <w:t xml:space="preserve">江苏财投房地产评估造价咨询有限公司</w:t>
      </w:r>
      <w:r>
        <w:rPr>
          <w:rFonts w:ascii="宋体"/>
          <w:color w:val="000000" w:themeColor="text1"/>
          <w:sz w:val="30"/>
          <w:szCs w:val="30"/>
          <w14:textFill>
            <w14:solidFill>
              <w14:schemeClr w14:val="tx1"/>
            </w14:solidFill>
          </w14:textFill>
        </w:rPr>
        <w:t xml:space="preserve">确定。</w:t>
      </w:r>
      <w:r/>
    </w:p>
    <w:p>
      <w:pPr>
        <w:pStyle w:val="782"/>
        <w:ind w:right="29"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9. 与本投标有关的一切正式往来信函请寄：</w:t>
      </w:r>
      <w:r/>
    </w:p>
    <w:p>
      <w:pPr>
        <w:pStyle w:val="782"/>
        <w:ind w:firstLine="12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地址： </w:t>
      </w:r>
      <w:r/>
    </w:p>
    <w:p>
      <w:pPr>
        <w:pStyle w:val="782"/>
        <w:ind w:firstLine="12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电话： </w:t>
      </w:r>
      <w:r/>
    </w:p>
    <w:p>
      <w:pPr>
        <w:pStyle w:val="782"/>
        <w:ind w:firstLine="12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传真： </w:t>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ind w:firstLine="27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投标人：</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（电子签章）  </w:t>
      </w:r>
      <w:r/>
    </w:p>
    <w:p>
      <w:pPr>
        <w:pStyle w:val="782"/>
        <w:ind w:firstLine="45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ind w:firstLine="45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日期：   年  月  日</w:t>
      </w:r>
      <w:r/>
    </w:p>
    <w:p>
      <w:pPr>
        <w:pStyle w:val="782"/>
        <w:ind w:firstLine="312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4560"/>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640"/>
        <w:jc w:val="center"/>
        <w:spacing w:line="480" w:lineRule="exact"/>
        <w:rPr>
          <w:rFonts w:ascii="宋体"/>
          <w:color w:val="000000" w:themeColor="text1"/>
          <w:sz w:val="32"/>
          <w:szCs w:val="32"/>
          <w14:textFill>
            <w14:solidFill>
              <w14:schemeClr w14:val="tx1"/>
            </w14:solidFill>
          </w14:textFill>
        </w:rPr>
      </w:pPr>
      <w:r>
        <w:rPr>
          <w:rFonts w:ascii="宋体"/>
          <w:color w:val="000000" w:themeColor="text1"/>
          <w:sz w:val="32"/>
          <w:szCs w:val="32"/>
          <w14:textFill>
            <w14:solidFill>
              <w14:schemeClr w14:val="tx1"/>
            </w14:solidFill>
          </w14:textFill>
        </w:rPr>
        <w:br w:type="page" w:clear="all"/>
      </w:r>
      <w:r>
        <w:rPr>
          <w:rFonts w:ascii="宋体"/>
          <w:color w:val="000000" w:themeColor="text1"/>
          <w:sz w:val="32"/>
          <w:szCs w:val="32"/>
          <w14:textFill>
            <w14:solidFill>
              <w14:schemeClr w14:val="tx1"/>
            </w14:solidFill>
          </w14:textFill>
        </w:rPr>
        <w:t xml:space="preserve">二、开标一览表格式</w:t>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ind w:firstLine="600"/>
        <w:spacing w:line="520" w:lineRule="exact"/>
        <w:rPr>
          <w:rFonts w:hint="default" w:ascii="宋体" w:eastAsia="宋体"/>
          <w:color w:val="000000" w:themeColor="text1"/>
          <w:sz w:val="30"/>
          <w:szCs w:val="30"/>
          <w:u w:val="single"/>
          <w:lang w:val="en-US" w:eastAsia="zh-CN"/>
          <w14:textFill>
            <w14:solidFill>
              <w14:schemeClr w14:val="tx1"/>
            </w14:solidFill>
          </w14:textFill>
        </w:rPr>
      </w:pPr>
      <w:r>
        <w:rPr>
          <w:rFonts w:ascii="宋体"/>
          <w:color w:val="000000" w:themeColor="text1"/>
          <w:sz w:val="30"/>
          <w:szCs w:val="30"/>
          <w14:textFill>
            <w14:solidFill>
              <w14:schemeClr w14:val="tx1"/>
            </w14:solidFill>
          </w14:textFill>
        </w:rPr>
        <w:t xml:space="preserve">项目名称：</w:t>
      </w:r>
      <w:r>
        <w:rPr>
          <w:rFonts w:hint="eastAsia" w:ascii="宋体"/>
          <w:color w:val="000000" w:themeColor="text1"/>
          <w:sz w:val="30"/>
          <w:szCs w:val="30"/>
          <w:lang w:val="en-US" w:eastAsia="zh-CN"/>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   </w:t>
      </w:r>
      <w:r/>
    </w:p>
    <w:p>
      <w:pPr>
        <w:pStyle w:val="782"/>
        <w:ind w:firstLine="600"/>
        <w:spacing w:line="520" w:lineRule="exact"/>
        <w:rPr>
          <w:rFonts w:ascii="宋体"/>
          <w:color w:val="000000" w:themeColor="text1"/>
          <w:sz w:val="30"/>
          <w:szCs w:val="30"/>
          <w:u w:val="single"/>
          <w14:textFill>
            <w14:solidFill>
              <w14:schemeClr w14:val="tx1"/>
            </w14:solidFill>
          </w14:textFill>
        </w:rPr>
      </w:pPr>
      <w:r>
        <w:rPr>
          <w:rFonts w:ascii="宋体"/>
          <w:color w:val="000000" w:themeColor="text1"/>
          <w:sz w:val="30"/>
          <w:szCs w:val="30"/>
          <w14:textFill>
            <w14:solidFill>
              <w14:schemeClr w14:val="tx1"/>
            </w14:solidFill>
          </w14:textFill>
        </w:rPr>
        <w:t xml:space="preserve">项目编号：</w:t>
      </w:r>
      <w:r>
        <w:rPr>
          <w:rFonts w:hint="eastAsia" w:ascii="宋体"/>
          <w:color w:val="000000" w:themeColor="text1"/>
          <w:sz w:val="30"/>
          <w:szCs w:val="30"/>
          <w:lang w:val="en-US" w:eastAsia="zh-CN"/>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eastAsia="zh-CN"/>
          <w14:textFill>
            <w14:solidFill>
              <w14:schemeClr w14:val="tx1"/>
            </w14:solidFill>
          </w14:textFill>
        </w:rPr>
        <w:t xml:space="preserve">号</w:t>
      </w:r>
      <w:r>
        <w:rPr>
          <w:rFonts w:hint="eastAsia" w:ascii="宋体"/>
          <w:color w:val="000000" w:themeColor="text1"/>
          <w:sz w:val="30"/>
          <w:szCs w:val="30"/>
          <w:lang w:val="en-US" w:eastAsia="zh-CN"/>
          <w14:textFill>
            <w14:solidFill>
              <w14:schemeClr w14:val="tx1"/>
            </w14:solidFill>
          </w14:textFill>
        </w:rPr>
        <w:t xml:space="preserve">   包</w:t>
      </w:r>
      <w:r>
        <w:rPr>
          <w:rFonts w:hint="eastAsia" w:ascii="宋体"/>
          <w:color w:val="000000" w:themeColor="text1"/>
          <w:sz w:val="30"/>
          <w:szCs w:val="30"/>
          <w14:textFill>
            <w14:solidFill>
              <w14:schemeClr w14:val="tx1"/>
            </w14:solidFill>
          </w14:textFill>
        </w:rPr>
        <w:t xml:space="preserve">  </w:t>
      </w:r>
      <w:r/>
    </w:p>
    <w:p>
      <w:pPr>
        <w:pStyle w:val="782"/>
        <w:ind w:firstLine="6720"/>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货币单位：人民币元</w:t>
      </w:r>
      <w:r/>
    </w:p>
    <w:tbl>
      <w:tblPr>
        <w:tblStyle w:val="780"/>
        <w:tblW w:w="954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58"/>
        <w:gridCol w:w="2438"/>
        <w:gridCol w:w="2531"/>
        <w:gridCol w:w="1517"/>
      </w:tblGrid>
      <w:tr>
        <w:trPr>
          <w:cantSplit/>
          <w:jc w:val="center"/>
          <w:trHeight w:val="1188"/>
        </w:trPr>
        <w:tc>
          <w:tcPr>
            <w:tcW w:w="3058" w:type="dxa"/>
            <w:vAlign w:val="center"/>
            <w:textDirection w:val="lrTb"/>
            <w:noWrap w:val="false"/>
          </w:tcPr>
          <w:p>
            <w:pPr>
              <w:pStyle w:val="782"/>
              <w:jc w:val="center"/>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项目名称</w:t>
            </w:r>
            <w:r/>
          </w:p>
        </w:tc>
        <w:tc>
          <w:tcPr>
            <w:tcW w:w="2438" w:type="dxa"/>
            <w:vAlign w:val="center"/>
            <w:textDirection w:val="lrTb"/>
            <w:noWrap w:val="false"/>
          </w:tcPr>
          <w:p>
            <w:pPr>
              <w:pStyle w:val="782"/>
              <w:jc w:val="center"/>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项目内容</w:t>
            </w:r>
            <w:r/>
          </w:p>
        </w:tc>
        <w:tc>
          <w:tcPr>
            <w:tcW w:w="2531" w:type="dxa"/>
            <w:vAlign w:val="center"/>
            <w:textDirection w:val="lrTb"/>
            <w:noWrap w:val="false"/>
          </w:tcPr>
          <w:p>
            <w:pPr>
              <w:pStyle w:val="782"/>
              <w:jc w:val="center"/>
              <w:rPr>
                <w:rFonts w:ascii="宋体"/>
                <w:color w:val="000000" w:themeColor="text1"/>
                <w:sz w:val="28"/>
                <w:szCs w:val="28"/>
                <w14:textFill>
                  <w14:solidFill>
                    <w14:schemeClr w14:val="tx1"/>
                  </w14:solidFill>
                </w14:textFill>
              </w:rPr>
            </w:pPr>
            <w:r>
              <w:rPr>
                <w:rFonts w:hint="eastAsia" w:ascii="宋体"/>
                <w:color w:val="000000" w:themeColor="text1"/>
                <w:sz w:val="28"/>
                <w:szCs w:val="28"/>
                <w:lang w:eastAsia="zh-CN"/>
                <w14:textFill>
                  <w14:solidFill>
                    <w14:schemeClr w14:val="tx1"/>
                  </w14:solidFill>
                </w14:textFill>
              </w:rPr>
              <w:t xml:space="preserve">单</w:t>
            </w:r>
            <w:r>
              <w:rPr>
                <w:rFonts w:ascii="宋体"/>
                <w:color w:val="000000" w:themeColor="text1"/>
                <w:sz w:val="28"/>
                <w:szCs w:val="28"/>
                <w14:textFill>
                  <w14:solidFill>
                    <w14:schemeClr w14:val="tx1"/>
                  </w14:solidFill>
                </w14:textFill>
              </w:rPr>
              <w:t xml:space="preserve">价</w:t>
            </w:r>
            <w:r>
              <w:rPr>
                <w:rFonts w:hint="eastAsia" w:ascii="宋体"/>
                <w:color w:val="000000" w:themeColor="text1"/>
                <w:sz w:val="28"/>
                <w:szCs w:val="28"/>
                <w:lang w:eastAsia="zh-CN"/>
                <w14:textFill>
                  <w14:solidFill>
                    <w14:schemeClr w14:val="tx1"/>
                  </w14:solidFill>
                </w14:textFill>
              </w:rPr>
              <w:t xml:space="preserve">报价</w:t>
            </w:r>
            <w:r>
              <w:rPr>
                <w:rFonts w:ascii="宋体"/>
                <w:color w:val="000000" w:themeColor="text1"/>
                <w:sz w:val="28"/>
                <w:szCs w:val="28"/>
                <w14:textFill>
                  <w14:solidFill>
                    <w14:schemeClr w14:val="tx1"/>
                  </w14:solidFill>
                </w14:textFill>
              </w:rPr>
              <w:t xml:space="preserve">（小写）</w:t>
            </w:r>
            <w:r/>
          </w:p>
        </w:tc>
        <w:tc>
          <w:tcPr>
            <w:tcW w:w="1517" w:type="dxa"/>
            <w:vAlign w:val="center"/>
            <w:textDirection w:val="lrTb"/>
            <w:noWrap w:val="false"/>
          </w:tcPr>
          <w:p>
            <w:pPr>
              <w:pStyle w:val="782"/>
              <w:jc w:val="center"/>
              <w:rPr>
                <w:rFonts w:hint="eastAsia" w:ascii="宋体"/>
                <w:color w:val="000000" w:themeColor="text1"/>
                <w:sz w:val="28"/>
                <w:szCs w:val="28"/>
                <w:lang w:eastAsia="zh-CN"/>
                <w14:textFill>
                  <w14:solidFill>
                    <w14:schemeClr w14:val="tx1"/>
                  </w14:solidFill>
                </w14:textFill>
              </w:rPr>
            </w:pPr>
            <w:r>
              <w:rPr>
                <w:rFonts w:hint="eastAsia" w:ascii="宋体"/>
                <w:color w:val="000000" w:themeColor="text1"/>
                <w:sz w:val="28"/>
                <w:szCs w:val="28"/>
                <w:lang w:eastAsia="zh-CN"/>
                <w14:textFill>
                  <w14:solidFill>
                    <w14:schemeClr w14:val="tx1"/>
                  </w14:solidFill>
                </w14:textFill>
              </w:rPr>
              <w:t xml:space="preserve">备注</w:t>
            </w:r>
            <w:r/>
          </w:p>
        </w:tc>
      </w:tr>
      <w:tr>
        <w:trPr>
          <w:cantSplit/>
          <w:jc w:val="center"/>
          <w:trHeight w:val="1230"/>
        </w:trPr>
        <w:tc>
          <w:tcPr>
            <w:tcW w:w="3058" w:type="dxa"/>
            <w:vAlign w:val="center"/>
            <w:textDirection w:val="lrTb"/>
            <w:noWrap w:val="false"/>
          </w:tcPr>
          <w:p>
            <w:pPr>
              <w:pStyle w:val="782"/>
              <w:jc w:val="center"/>
              <w:rPr>
                <w:rFonts w:hint="eastAsia" w:ascii="宋体" w:eastAsia="宋体"/>
                <w:color w:val="000000" w:themeColor="text1"/>
                <w:sz w:val="28"/>
                <w:szCs w:val="28"/>
                <w:lang w:eastAsia="zh-CN"/>
                <w14:textFill>
                  <w14:solidFill>
                    <w14:schemeClr w14:val="tx1"/>
                  </w14:solidFill>
                </w14:textFill>
              </w:rPr>
            </w:pPr>
            <w:r>
              <w:rPr>
                <w:rFonts w:hint="eastAsia" w:ascii="宋体"/>
                <w:color w:val="000000" w:themeColor="text1"/>
                <w:sz w:val="28"/>
                <w:szCs w:val="28"/>
                <w:lang w:val="en-US" w:eastAsia="zh-CN"/>
                <w14:textFill>
                  <w14:solidFill>
                    <w14:schemeClr w14:val="tx1"/>
                  </w14:solidFill>
                </w14:textFill>
              </w:rPr>
              <w:t xml:space="preserve"> </w:t>
            </w:r>
            <w:r/>
          </w:p>
        </w:tc>
        <w:tc>
          <w:tcPr>
            <w:tcW w:w="2438" w:type="dxa"/>
            <w:vAlign w:val="center"/>
            <w:textDirection w:val="lrTb"/>
            <w:noWrap w:val="false"/>
          </w:tcPr>
          <w:p>
            <w:pPr>
              <w:pStyle w:val="782"/>
              <w:jc w:val="center"/>
              <w:rPr>
                <w:rFonts w:hint="eastAsia" w:ascii="宋体" w:eastAsia="宋体"/>
                <w:color w:val="000000" w:themeColor="text1"/>
                <w:sz w:val="28"/>
                <w:szCs w:val="28"/>
                <w:lang w:eastAsia="zh-CN"/>
                <w14:textFill>
                  <w14:solidFill>
                    <w14:schemeClr w14:val="tx1"/>
                  </w14:solidFill>
                </w14:textFill>
              </w:rPr>
            </w:pPr>
            <w:r>
              <w:rPr>
                <w:rFonts w:hint="eastAsia" w:ascii="宋体"/>
                <w:color w:val="000000" w:themeColor="text1"/>
                <w:sz w:val="28"/>
                <w:szCs w:val="28"/>
                <w:lang w:val="en-US" w:eastAsia="zh-CN"/>
                <w14:textFill>
                  <w14:solidFill>
                    <w14:schemeClr w14:val="tx1"/>
                  </w14:solidFill>
                </w14:textFill>
              </w:rPr>
              <w:t xml:space="preserve"> </w:t>
            </w:r>
            <w:r/>
          </w:p>
        </w:tc>
        <w:tc>
          <w:tcPr>
            <w:tcW w:w="2531" w:type="dxa"/>
            <w:vAlign w:val="center"/>
            <w:textDirection w:val="lrTb"/>
            <w:noWrap w:val="false"/>
          </w:tcPr>
          <w:p>
            <w:pPr>
              <w:pStyle w:val="782"/>
              <w:jc w:val="center"/>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tc>
        <w:tc>
          <w:tcPr>
            <w:tcW w:w="1517" w:type="dxa"/>
            <w:vAlign w:val="center"/>
            <w:vMerge w:val="restart"/>
            <w:textDirection w:val="lrTb"/>
            <w:noWrap w:val="false"/>
          </w:tcPr>
          <w:p>
            <w:pPr>
              <w:pStyle w:val="782"/>
              <w:jc w:val="center"/>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tc>
      </w:tr>
      <w:tr>
        <w:trPr>
          <w:cantSplit/>
          <w:jc w:val="center"/>
          <w:trHeight w:val="1475"/>
        </w:trPr>
        <w:tc>
          <w:tcPr>
            <w:tcW w:w="3058" w:type="dxa"/>
            <w:vAlign w:val="center"/>
            <w:textDirection w:val="lrTb"/>
            <w:noWrap w:val="false"/>
          </w:tcPr>
          <w:p>
            <w:pPr>
              <w:pStyle w:val="782"/>
              <w:jc w:val="center"/>
              <w:rPr>
                <w:rFonts w:ascii="宋体"/>
                <w:color w:val="000000" w:themeColor="text1"/>
                <w:sz w:val="28"/>
                <w:szCs w:val="28"/>
                <w14:textFill>
                  <w14:solidFill>
                    <w14:schemeClr w14:val="tx1"/>
                  </w14:solidFill>
                </w14:textFill>
              </w:rPr>
            </w:pPr>
            <w:r>
              <w:rPr>
                <w:rFonts w:hint="eastAsia" w:ascii="宋体"/>
                <w:color w:val="000000" w:themeColor="text1"/>
                <w:sz w:val="28"/>
                <w:szCs w:val="28"/>
                <w:lang w:eastAsia="zh-CN"/>
                <w14:textFill>
                  <w14:solidFill>
                    <w14:schemeClr w14:val="tx1"/>
                  </w14:solidFill>
                </w14:textFill>
              </w:rPr>
              <w:t xml:space="preserve">单</w:t>
            </w:r>
            <w:r>
              <w:rPr>
                <w:rFonts w:ascii="宋体"/>
                <w:color w:val="000000" w:themeColor="text1"/>
                <w:sz w:val="28"/>
                <w:szCs w:val="28"/>
                <w14:textFill>
                  <w14:solidFill>
                    <w14:schemeClr w14:val="tx1"/>
                  </w14:solidFill>
                </w14:textFill>
              </w:rPr>
              <w:t xml:space="preserve">价</w:t>
            </w:r>
            <w:r>
              <w:rPr>
                <w:rFonts w:hint="eastAsia" w:ascii="宋体"/>
                <w:color w:val="000000" w:themeColor="text1"/>
                <w:sz w:val="28"/>
                <w:szCs w:val="28"/>
                <w:lang w:eastAsia="zh-CN"/>
                <w14:textFill>
                  <w14:solidFill>
                    <w14:schemeClr w14:val="tx1"/>
                  </w14:solidFill>
                </w14:textFill>
              </w:rPr>
              <w:t xml:space="preserve">报价</w:t>
            </w:r>
            <w:r>
              <w:rPr>
                <w:rFonts w:ascii="宋体"/>
                <w:color w:val="000000" w:themeColor="text1"/>
                <w:sz w:val="28"/>
                <w:szCs w:val="28"/>
                <w14:textFill>
                  <w14:solidFill>
                    <w14:schemeClr w14:val="tx1"/>
                  </w14:solidFill>
                </w14:textFill>
              </w:rPr>
              <w:t xml:space="preserve">（大写）：</w:t>
            </w:r>
            <w:r/>
          </w:p>
        </w:tc>
        <w:tc>
          <w:tcPr>
            <w:gridSpan w:val="2"/>
            <w:tcW w:w="4969" w:type="dxa"/>
            <w:vAlign w:val="center"/>
            <w:textDirection w:val="lrTb"/>
            <w:noWrap w:val="false"/>
          </w:tcPr>
          <w:p>
            <w:pPr>
              <w:pStyle w:val="782"/>
              <w:jc w:val="center"/>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tc>
        <w:tc>
          <w:tcPr>
            <w:tcW w:w="1517" w:type="dxa"/>
            <w:vAlign w:val="center"/>
            <w:vMerge w:val="continue"/>
            <w:textDirection w:val="lrTb"/>
            <w:noWrap w:val="false"/>
          </w:tcPr>
          <w:p>
            <w:pPr>
              <w:pStyle w:val="782"/>
              <w:jc w:val="center"/>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tc>
      </w:tr>
    </w:tbl>
    <w:p>
      <w:pPr>
        <w:pStyle w:val="782"/>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pStyle w:val="1269"/>
        <w:rPr>
          <w:rFonts w:cs="宋体"/>
        </w:rPr>
      </w:pPr>
      <w:r>
        <w:rPr>
          <w:rFonts w:hint="eastAsia" w:cs="宋体"/>
        </w:rPr>
        <w:t xml:space="preserve">供应商报价说明：</w:t>
      </w:r>
      <w:r/>
    </w:p>
    <w:p>
      <w:pPr>
        <w:pStyle w:val="1269"/>
        <w:ind w:firstLine="638"/>
        <w:rPr>
          <w:rFonts w:cs="宋体"/>
        </w:rPr>
      </w:pPr>
      <w:r>
        <w:rPr>
          <w:rFonts w:hint="eastAsia" w:cs="宋体"/>
        </w:rPr>
        <w:t xml:space="preserve">1、报价包括完成项目的所有费用。采购人不再支付报价以外的任何费用。</w:t>
      </w:r>
      <w:r/>
    </w:p>
    <w:p>
      <w:pPr>
        <w:pStyle w:val="1269"/>
        <w:ind w:firstLine="638"/>
        <w:rPr>
          <w:rFonts w:cs="宋体"/>
        </w:rPr>
      </w:pPr>
      <w:r>
        <w:rPr>
          <w:rFonts w:hint="eastAsia" w:cs="宋体"/>
        </w:rPr>
        <w:t xml:space="preserve">2.报价以总价为准，大小写不一致以大写为准；</w:t>
      </w:r>
      <w:r/>
    </w:p>
    <w:p>
      <w:pPr>
        <w:pStyle w:val="1269"/>
        <w:ind w:firstLine="638"/>
        <w:rPr>
          <w:rFonts w:cs="宋体"/>
        </w:rPr>
      </w:pPr>
      <w:r>
        <w:rPr>
          <w:rFonts w:hint="eastAsia" w:cs="宋体"/>
        </w:rPr>
        <w:t xml:space="preserve">3.偏离说明：详见《偏离表》。</w:t>
      </w:r>
      <w:r/>
    </w:p>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2760"/>
        <w:spacing w:line="480" w:lineRule="exact"/>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2760"/>
        <w:spacing w:line="480" w:lineRule="exact"/>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pStyle w:val="782"/>
        <w:ind w:firstLine="315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投标人：</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（电子签章）</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                   </w:t>
      </w:r>
      <w:r/>
    </w:p>
    <w:p>
      <w:pPr>
        <w:pStyle w:val="782"/>
        <w:ind w:firstLine="39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ind w:firstLine="495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日期：   年  月  日</w:t>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br w:type="page" w:clear="all"/>
      </w:r>
      <w:r>
        <w:rPr>
          <w:rFonts w:ascii="宋体"/>
          <w:color w:val="000000" w:themeColor="text1"/>
          <w:sz w:val="30"/>
          <w:szCs w:val="30"/>
          <w14:textFill>
            <w14:solidFill>
              <w14:schemeClr w14:val="tx1"/>
            </w14:solidFill>
          </w14:textFill>
        </w:rPr>
        <w:t xml:space="preserve">三、分项价格表格式</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项目名称：</w:t>
      </w:r>
      <w:r>
        <w:rPr>
          <w:rFonts w:hint="eastAsia" w:ascii="宋体"/>
          <w:color w:val="000000" w:themeColor="text1"/>
          <w:sz w:val="30"/>
          <w:szCs w:val="30"/>
          <w:lang w:val="en-US" w:eastAsia="zh-CN"/>
          <w14:textFill>
            <w14:solidFill>
              <w14:schemeClr w14:val="tx1"/>
            </w14:solidFill>
          </w14:textFill>
        </w:rPr>
        <w:t xml:space="preserve">    包</w:t>
      </w:r>
      <w:r>
        <w:rPr>
          <w:rFonts w:ascii="宋体"/>
          <w:color w:val="000000" w:themeColor="text1"/>
          <w:sz w:val="30"/>
          <w:szCs w:val="30"/>
          <w14:textFill>
            <w14:solidFill>
              <w14:schemeClr w14:val="tx1"/>
            </w14:solidFill>
          </w14:textFill>
        </w:rPr>
        <w:t xml:space="preserve"> </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项目编号：</w:t>
      </w:r>
      <w:r>
        <w:rPr>
          <w:rFonts w:hint="eastAsia" w:ascii="宋体"/>
          <w:color w:val="000000" w:themeColor="text1"/>
          <w:sz w:val="30"/>
          <w:szCs w:val="30"/>
          <w:lang w:val="en-US" w:eastAsia="zh-CN"/>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eastAsia="zh-CN"/>
          <w14:textFill>
            <w14:solidFill>
              <w14:schemeClr w14:val="tx1"/>
            </w14:solidFill>
          </w14:textFill>
        </w:rPr>
        <w:t xml:space="preserve">包</w:t>
      </w:r>
      <w:r>
        <w:rPr>
          <w:rFonts w:ascii="宋体"/>
          <w:color w:val="000000" w:themeColor="text1"/>
          <w:sz w:val="30"/>
          <w:szCs w:val="30"/>
          <w14:textFill>
            <w14:solidFill>
              <w14:schemeClr w14:val="tx1"/>
            </w14:solidFill>
          </w14:textFill>
        </w:rPr>
        <w:t xml:space="preserve"> </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货币单位：人民币元</w:t>
      </w:r>
      <w:r/>
    </w:p>
    <w:tbl>
      <w:tblPr>
        <w:tblStyle w:val="780"/>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1923"/>
        <w:gridCol w:w="2528"/>
        <w:gridCol w:w="894"/>
        <w:gridCol w:w="668"/>
        <w:gridCol w:w="947"/>
        <w:gridCol w:w="1394"/>
      </w:tblGrid>
      <w:tr>
        <w:trPr>
          <w:trHeight w:val="583"/>
        </w:trPr>
        <w:tc>
          <w:tcPr>
            <w:shd w:val="clear" w:color="auto" w:fill="c0c0c0"/>
            <w:tcW w:w="627" w:type="dxa"/>
            <w:vAlign w:val="center"/>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序号</w:t>
            </w:r>
            <w:r/>
          </w:p>
        </w:tc>
        <w:tc>
          <w:tcPr>
            <w:shd w:val="clear" w:color="auto" w:fill="c0c0c0"/>
            <w:tcW w:w="971" w:type="dxa"/>
            <w:vAlign w:val="center"/>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名称</w:t>
            </w:r>
            <w:r/>
          </w:p>
        </w:tc>
        <w:tc>
          <w:tcPr>
            <w:shd w:val="clear" w:color="auto" w:fill="c0c0c0"/>
            <w:tcW w:w="1923" w:type="dxa"/>
            <w:vAlign w:val="center"/>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品牌（如有）、规格、型号</w:t>
            </w:r>
            <w:r/>
          </w:p>
        </w:tc>
        <w:tc>
          <w:tcPr>
            <w:shd w:val="clear" w:color="auto" w:fill="c0c0c0"/>
            <w:tcW w:w="2528" w:type="dxa"/>
            <w:vAlign w:val="center"/>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产品制造企业名称（全称）</w:t>
            </w:r>
            <w:r/>
          </w:p>
        </w:tc>
        <w:tc>
          <w:tcPr>
            <w:shd w:val="clear" w:color="auto" w:fill="c0c0c0"/>
            <w:tcW w:w="894" w:type="dxa"/>
            <w:vAlign w:val="center"/>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单位</w:t>
            </w:r>
            <w:r/>
          </w:p>
        </w:tc>
        <w:tc>
          <w:tcPr>
            <w:shd w:val="clear" w:color="auto" w:fill="c0c0c0"/>
            <w:tcW w:w="668" w:type="dxa"/>
            <w:vAlign w:val="center"/>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数量</w:t>
            </w:r>
            <w:r/>
          </w:p>
        </w:tc>
        <w:tc>
          <w:tcPr>
            <w:shd w:val="clear" w:color="auto" w:fill="c0c0c0"/>
            <w:tcW w:w="947" w:type="dxa"/>
            <w:vAlign w:val="center"/>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单价</w:t>
            </w:r>
            <w:r/>
          </w:p>
        </w:tc>
        <w:tc>
          <w:tcPr>
            <w:shd w:val="clear" w:color="auto" w:fill="c0c0c0"/>
            <w:tcW w:w="1394" w:type="dxa"/>
            <w:vAlign w:val="center"/>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总价</w:t>
            </w:r>
            <w:r/>
          </w:p>
        </w:tc>
      </w:tr>
      <w:tr>
        <w:trPr>
          <w:trHeight w:val="300"/>
        </w:trPr>
        <w:tc>
          <w:tcPr>
            <w:tcW w:w="627"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1</w:t>
            </w:r>
            <w:r/>
          </w:p>
        </w:tc>
        <w:tc>
          <w:tcPr>
            <w:tcW w:w="971"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1923"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2528" w:type="dxa"/>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894" w:type="dxa"/>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668"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947"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1394"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214"/>
        </w:trPr>
        <w:tc>
          <w:tcPr>
            <w:tcW w:w="627"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2</w:t>
            </w:r>
            <w:r/>
          </w:p>
        </w:tc>
        <w:tc>
          <w:tcPr>
            <w:tcW w:w="971"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1923"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2528" w:type="dxa"/>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894" w:type="dxa"/>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668"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947"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1394"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214"/>
        </w:trPr>
        <w:tc>
          <w:tcPr>
            <w:tcW w:w="627"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3</w:t>
            </w:r>
            <w:r/>
          </w:p>
        </w:tc>
        <w:tc>
          <w:tcPr>
            <w:tcW w:w="971"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1923"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2528" w:type="dxa"/>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894" w:type="dxa"/>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668"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947"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1394"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322"/>
        </w:trPr>
        <w:tc>
          <w:tcPr>
            <w:tcW w:w="627"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4</w:t>
            </w:r>
            <w:r/>
          </w:p>
        </w:tc>
        <w:tc>
          <w:tcPr>
            <w:tcW w:w="971"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1923"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2528" w:type="dxa"/>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894" w:type="dxa"/>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668"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947"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W w:w="1394"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388"/>
        </w:trPr>
        <w:tc>
          <w:tcPr>
            <w:gridSpan w:val="4"/>
            <w:tcW w:w="6049"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总价合计（即《开标一览表》中的“总价”）</w:t>
            </w:r>
            <w:r/>
          </w:p>
        </w:tc>
        <w:tc>
          <w:tcPr>
            <w:gridSpan w:val="4"/>
            <w:tcW w:w="3903" w:type="dxa"/>
            <w:vAlign w:val="bottom"/>
            <w:textDirection w:val="lrTb"/>
            <w:noWrap w:val="false"/>
          </w:tcPr>
          <w:p>
            <w:pPr>
              <w:pStyle w:val="782"/>
              <w:jc w:val="center"/>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bl>
    <w:p>
      <w:pPr>
        <w:pStyle w:val="782"/>
        <w:ind w:firstLine="285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ind w:firstLine="285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投标人：</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（电子签章）</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                </w:t>
      </w:r>
      <w:r/>
    </w:p>
    <w:p>
      <w:pPr>
        <w:pStyle w:val="782"/>
        <w:ind w:firstLine="39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日期：   年  月  日</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注：</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①如果不提供详细分项报价的，将视为没有实质性响应招标文件。</w:t>
      </w:r>
      <w:r/>
    </w:p>
    <w:p>
      <w:pPr>
        <w:pStyle w:val="782"/>
        <w:ind w:firstLine="600"/>
        <w:spacing w:line="48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②</w:t>
      </w:r>
      <w:r>
        <w:rPr>
          <w:rFonts w:ascii="宋体"/>
          <w:color w:val="000000" w:themeColor="text1"/>
          <w:sz w:val="30"/>
          <w:szCs w:val="30"/>
          <w14:textFill>
            <w14:solidFill>
              <w14:schemeClr w14:val="tx1"/>
            </w14:solidFill>
          </w14:textFill>
        </w:rPr>
        <w:t xml:space="preserve">投标人对以上数据的真实性负责。</w:t>
      </w:r>
      <w:r/>
    </w:p>
    <w:p>
      <w:pPr>
        <w:pStyle w:val="783"/>
        <w:rPr>
          <w:rFonts w:hint="eastAsia" w:eastAsia="宋体"/>
          <w:color w:val="000000" w:themeColor="text1"/>
          <w:sz w:val="30"/>
          <w:szCs w:val="30"/>
          <w:lang w:val="en-US" w:eastAsia="zh-CN"/>
          <w14:textFill>
            <w14:solidFill>
              <w14:schemeClr w14:val="tx1"/>
            </w14:solidFill>
          </w14:textFill>
        </w:rPr>
      </w:pPr>
      <w:r>
        <w:rPr>
          <w:rFonts w:hint="eastAsia" w:eastAsia="宋体"/>
          <w:color w:val="000000" w:themeColor="text1"/>
          <w:sz w:val="30"/>
          <w:szCs w:val="30"/>
          <w:lang w:val="en-US" w:eastAsia="zh-CN"/>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③</w:t>
      </w:r>
      <w:r>
        <w:rPr>
          <w:rFonts w:hint="eastAsia" w:eastAsia="宋体"/>
          <w:color w:val="000000" w:themeColor="text1"/>
          <w:sz w:val="30"/>
          <w:szCs w:val="30"/>
          <w:lang w:val="en-US" w:eastAsia="zh-CN"/>
          <w14:textFill>
            <w14:solidFill>
              <w14:schemeClr w14:val="tx1"/>
            </w14:solidFill>
          </w14:textFill>
        </w:rPr>
        <w:t xml:space="preserve">如此表栏目不够填写，可依照此格式扩展。表中所列项目必须核算明细，如有增加，可自行添加，条目举例如下：人工、税金、利润等各项所有费用。</w:t>
      </w:r>
      <w:r/>
    </w:p>
    <w:p>
      <w:pPr>
        <w:pStyle w:val="783"/>
        <w:rPr>
          <w:rFonts w:hint="default" w:eastAsia="宋体"/>
          <w:lang w:val="en-US" w:eastAsia="zh-CN"/>
        </w:rPr>
      </w:pPr>
      <w:r>
        <w:rPr>
          <w:rFonts w:hint="default" w:eastAsia="宋体"/>
          <w:lang w:val="en-US" w:eastAsia="zh-CN"/>
        </w:rPr>
      </w:r>
      <w:r/>
    </w:p>
    <w:p>
      <w:pPr>
        <w:pStyle w:val="782"/>
        <w:ind w:firstLine="600"/>
        <w:spacing w:line="48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lang w:eastAsia="zh-CN"/>
          <w14:textFill>
            <w14:solidFill>
              <w14:schemeClr w14:val="tx1"/>
            </w14:solidFill>
          </w14:textFill>
        </w:rPr>
        <w:t xml:space="preserve">江苏财投房地产评估造价咨询有限公司</w:t>
      </w:r>
      <w:r>
        <w:rPr>
          <w:rFonts w:ascii="宋体"/>
          <w:color w:val="000000" w:themeColor="text1"/>
          <w:sz w:val="30"/>
          <w:szCs w:val="30"/>
          <w14:textFill>
            <w14:solidFill>
              <w14:schemeClr w14:val="tx1"/>
            </w14:solidFill>
          </w14:textFill>
        </w:rPr>
        <w:t xml:space="preserve">有权将以上内容进行公示。</w:t>
      </w:r>
      <w:r/>
    </w:p>
    <w:p>
      <w:pPr>
        <w:pStyle w:val="782"/>
        <w:ind w:firstLine="560"/>
        <w:spacing w:line="480" w:lineRule="exact"/>
        <w:rPr>
          <w:rFonts w:ascii="宋体"/>
          <w:color w:val="000000" w:themeColor="text1"/>
          <w:sz w:val="24"/>
          <w14:textFill>
            <w14:solidFill>
              <w14:schemeClr w14:val="tx1"/>
            </w14:solidFill>
          </w14:textFill>
        </w:rPr>
      </w:pPr>
      <w:r>
        <w:rPr>
          <w:rFonts w:ascii="宋体"/>
          <w:color w:val="000000" w:themeColor="text1"/>
          <w:sz w:val="28"/>
          <w:szCs w:val="28"/>
          <w14:textFill>
            <w14:solidFill>
              <w14:schemeClr w14:val="tx1"/>
            </w14:solidFill>
          </w14:textFill>
        </w:rPr>
        <w:br w:type="page" w:clear="all"/>
      </w:r>
      <w:r>
        <w:rPr>
          <w:rFonts w:ascii="宋体"/>
          <w:color w:val="000000" w:themeColor="text1"/>
          <w:sz w:val="30"/>
          <w:szCs w:val="30"/>
          <w14:textFill>
            <w14:solidFill>
              <w14:schemeClr w14:val="tx1"/>
            </w14:solidFill>
          </w14:textFill>
        </w:rPr>
        <w:t xml:space="preserve">四、偏离表格式</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ind w:firstLine="600"/>
        <w:spacing w:line="480" w:lineRule="exact"/>
        <w:rPr>
          <w:rFonts w:hint="eastAsia" w:ascii="宋体" w:eastAsia="宋体"/>
          <w:color w:val="000000" w:themeColor="text1"/>
          <w:sz w:val="30"/>
          <w:szCs w:val="30"/>
          <w:u w:val="single"/>
          <w:lang w:eastAsia="zh-CN"/>
          <w14:textFill>
            <w14:solidFill>
              <w14:schemeClr w14:val="tx1"/>
            </w14:solidFill>
          </w14:textFill>
        </w:rPr>
      </w:pPr>
      <w:r>
        <w:rPr>
          <w:rFonts w:ascii="宋体"/>
          <w:color w:val="000000" w:themeColor="text1"/>
          <w:sz w:val="30"/>
          <w:szCs w:val="30"/>
          <w14:textFill>
            <w14:solidFill>
              <w14:schemeClr w14:val="tx1"/>
            </w14:solidFill>
          </w14:textFill>
        </w:rPr>
        <w:t xml:space="preserve">项目名称：</w:t>
      </w:r>
      <w:r>
        <w:rPr>
          <w:rFonts w:hint="eastAsia" w:ascii="宋体"/>
          <w:color w:val="000000" w:themeColor="text1"/>
          <w:sz w:val="30"/>
          <w:szCs w:val="30"/>
          <w:lang w:val="en-US" w:eastAsia="zh-CN"/>
          <w14:textFill>
            <w14:solidFill>
              <w14:schemeClr w14:val="tx1"/>
            </w14:solidFill>
          </w14:textFill>
        </w:rPr>
        <w:t xml:space="preserve"> </w:t>
      </w:r>
      <w:r/>
    </w:p>
    <w:p>
      <w:pPr>
        <w:pStyle w:val="782"/>
        <w:ind w:firstLine="600"/>
        <w:spacing w:line="480" w:lineRule="exact"/>
        <w:rPr>
          <w:rFonts w:ascii="宋体"/>
          <w:color w:val="000000" w:themeColor="text1"/>
          <w:sz w:val="30"/>
          <w:szCs w:val="30"/>
          <w:u w:val="single"/>
          <w14:textFill>
            <w14:solidFill>
              <w14:schemeClr w14:val="tx1"/>
            </w14:solidFill>
          </w14:textFill>
        </w:rPr>
      </w:pPr>
      <w:r>
        <w:rPr>
          <w:rFonts w:ascii="宋体"/>
          <w:color w:val="000000" w:themeColor="text1"/>
          <w:sz w:val="30"/>
          <w:szCs w:val="30"/>
          <w14:textFill>
            <w14:solidFill>
              <w14:schemeClr w14:val="tx1"/>
            </w14:solidFill>
          </w14:textFill>
        </w:rPr>
        <w:t xml:space="preserve">项目编号：</w:t>
      </w:r>
      <w:r>
        <w:rPr>
          <w:rFonts w:hint="eastAsia" w:ascii="宋体"/>
          <w:color w:val="000000" w:themeColor="text1"/>
          <w:sz w:val="30"/>
          <w:szCs w:val="30"/>
          <w:lang w:val="en-US" w:eastAsia="zh-CN"/>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p>
    <w:p>
      <w:pPr>
        <w:pStyle w:val="782"/>
        <w:rPr>
          <w:rFonts w:ascii="宋体"/>
          <w:color w:val="000000" w:themeColor="text1"/>
          <w:sz w:val="24"/>
          <w:u w:val="single"/>
          <w14:textFill>
            <w14:solidFill>
              <w14:schemeClr w14:val="tx1"/>
            </w14:solidFill>
          </w14:textFill>
        </w:rPr>
      </w:pPr>
      <w:r>
        <w:rPr>
          <w:rFonts w:ascii="宋体"/>
          <w:color w:val="000000" w:themeColor="text1"/>
          <w:sz w:val="24"/>
          <w:u w:val="single"/>
          <w14:textFill>
            <w14:solidFill>
              <w14:schemeClr w14:val="tx1"/>
            </w14:solidFill>
          </w14:textFill>
        </w:rPr>
      </w:r>
      <w:r/>
    </w:p>
    <w:tbl>
      <w:tblPr>
        <w:tblStyle w:val="780"/>
        <w:tblW w:w="900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82"/>
              <w:jc w:val="center"/>
              <w:rPr>
                <w:rFonts w:ascii="宋体"/>
                <w:caps/>
                <w:color w:val="000000" w:themeColor="text1"/>
                <w:sz w:val="24"/>
                <w14:textFill>
                  <w14:solidFill>
                    <w14:schemeClr w14:val="tx1"/>
                  </w14:solidFill>
                </w14:textFill>
              </w:rPr>
            </w:pPr>
            <w:r>
              <w:rPr>
                <w:rFonts w:ascii="宋体"/>
                <w:caps/>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82"/>
              <w:jc w:val="center"/>
              <w:rPr>
                <w:rFonts w:ascii="宋体"/>
                <w:caps/>
                <w:color w:val="000000" w:themeColor="text1"/>
                <w:sz w:val="24"/>
                <w14:textFill>
                  <w14:solidFill>
                    <w14:schemeClr w14:val="tx1"/>
                  </w14:solidFill>
                </w14:textFill>
              </w:rPr>
            </w:pPr>
            <w:r>
              <w:rPr>
                <w:rFonts w:ascii="宋体"/>
                <w:caps/>
                <w:color w:val="000000" w:themeColor="text1"/>
                <w:sz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82"/>
              <w:jc w:val="center"/>
              <w:rPr>
                <w:rFonts w:ascii="宋体"/>
                <w:caps/>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82"/>
              <w:jc w:val="center"/>
              <w:rPr>
                <w:rFonts w:ascii="宋体"/>
                <w:caps/>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82"/>
              <w:jc w:val="center"/>
              <w:rPr>
                <w:rFonts w:ascii="宋体"/>
                <w:caps/>
                <w:color w:val="000000" w:themeColor="text1"/>
                <w:sz w:val="24"/>
                <w14:textFill>
                  <w14:solidFill>
                    <w14:schemeClr w14:val="tx1"/>
                  </w14:solidFill>
                </w14:textFill>
              </w:rPr>
            </w:pPr>
            <w:r>
              <w:rPr>
                <w:rFonts w:ascii="宋体"/>
                <w:caps/>
                <w:color w:val="000000" w:themeColor="text1"/>
                <w:sz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82"/>
              <w:jc w:val="center"/>
              <w:rPr>
                <w:rFonts w:ascii="宋体"/>
                <w:caps/>
                <w:color w:val="000000" w:themeColor="text1"/>
                <w:sz w:val="24"/>
                <w14:textFill>
                  <w14:solidFill>
                    <w14:schemeClr w14:val="tx1"/>
                  </w14:solidFill>
                </w14:textFill>
              </w:rPr>
            </w:pPr>
            <w:r>
              <w:rPr>
                <w:rFonts w:ascii="宋体"/>
                <w:caps/>
                <w:color w:val="000000" w:themeColor="text1"/>
                <w:sz w:val="24"/>
                <w14:textFill>
                  <w14:solidFill>
                    <w14:schemeClr w14:val="tx1"/>
                  </w14:solidFill>
                </w14:textFill>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82"/>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tc>
      </w:tr>
    </w:tbl>
    <w:p>
      <w:pPr>
        <w:pStyle w:val="782"/>
        <w:rPr>
          <w:rFonts w:ascii="宋体"/>
          <w:color w:val="000000" w:themeColor="text1"/>
          <w:sz w:val="24"/>
          <w:u w:val="single"/>
          <w14:textFill>
            <w14:solidFill>
              <w14:schemeClr w14:val="tx1"/>
            </w14:solidFill>
          </w14:textFill>
        </w:rPr>
      </w:pPr>
      <w:r>
        <w:rPr>
          <w:rFonts w:ascii="宋体"/>
          <w:color w:val="000000" w:themeColor="text1"/>
          <w:sz w:val="24"/>
          <w:u w:val="single"/>
          <w14:textFill>
            <w14:solidFill>
              <w14:schemeClr w14:val="tx1"/>
            </w14:solidFill>
          </w14:textFill>
        </w:rPr>
      </w:r>
      <w:r/>
    </w:p>
    <w:p>
      <w:pPr>
        <w:pStyle w:val="782"/>
        <w:ind w:firstLine="562"/>
        <w:spacing w:line="440" w:lineRule="exact"/>
        <w:rPr>
          <w:rFonts w:ascii="宋体"/>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t xml:space="preserve">注</w:t>
      </w:r>
      <w:r>
        <w:rPr>
          <w:rFonts w:ascii="宋体"/>
          <w:color w:val="000000" w:themeColor="text1"/>
          <w:sz w:val="28"/>
          <w:szCs w:val="28"/>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pStyle w:val="782"/>
        <w:ind w:firstLine="2850"/>
        <w:spacing w:line="300" w:lineRule="auto"/>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投标人：</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（电子签章）</w:t>
      </w:r>
      <w:r/>
    </w:p>
    <w:p>
      <w:pPr>
        <w:pStyle w:val="782"/>
        <w:ind w:firstLine="600"/>
        <w:spacing w:line="300" w:lineRule="auto"/>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                </w:t>
      </w:r>
      <w:r/>
    </w:p>
    <w:p>
      <w:pPr>
        <w:pStyle w:val="782"/>
        <w:ind w:firstLine="3900"/>
        <w:spacing w:line="360" w:lineRule="auto"/>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ind w:firstLine="3900"/>
        <w:spacing w:line="360" w:lineRule="auto"/>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日期：   年  月  日</w:t>
      </w:r>
      <w:r/>
    </w:p>
    <w:p>
      <w:pPr>
        <w:pStyle w:val="782"/>
        <w:ind w:firstLine="600"/>
        <w:spacing w:line="480" w:lineRule="exact"/>
        <w:rPr>
          <w:rFonts w:ascii="宋体"/>
          <w:bCs/>
          <w:color w:val="000000" w:themeColor="text1"/>
          <w:sz w:val="30"/>
          <w:szCs w:val="30"/>
          <w14:textFill>
            <w14:solidFill>
              <w14:schemeClr w14:val="tx1"/>
            </w14:solidFill>
          </w14:textFill>
        </w:rPr>
      </w:pPr>
      <w:r>
        <w:rPr>
          <w:rFonts w:ascii="宋体"/>
          <w:bCs/>
          <w:color w:val="000000" w:themeColor="text1"/>
          <w:sz w:val="30"/>
          <w:szCs w:val="30"/>
          <w14:textFill>
            <w14:solidFill>
              <w14:schemeClr w14:val="tx1"/>
            </w14:solidFill>
          </w14:textFill>
        </w:rPr>
      </w:r>
      <w:r/>
    </w:p>
    <w:p>
      <w:pPr>
        <w:pStyle w:val="782"/>
        <w:spacing w:line="480" w:lineRule="exact"/>
        <w:rPr>
          <w:rFonts w:ascii="宋体"/>
          <w:bCs/>
          <w:color w:val="000000" w:themeColor="text1"/>
          <w:sz w:val="30"/>
          <w:szCs w:val="30"/>
          <w14:textFill>
            <w14:solidFill>
              <w14:schemeClr w14:val="tx1"/>
            </w14:solidFill>
          </w14:textFill>
        </w:rPr>
      </w:pPr>
      <w:r>
        <w:rPr>
          <w:rFonts w:ascii="宋体"/>
          <w:bCs/>
          <w:color w:val="000000" w:themeColor="text1"/>
          <w:sz w:val="30"/>
          <w:szCs w:val="30"/>
          <w14:textFill>
            <w14:solidFill>
              <w14:schemeClr w14:val="tx1"/>
            </w14:solidFill>
          </w14:textFill>
        </w:rPr>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bCs/>
          <w:color w:val="000000" w:themeColor="text1"/>
          <w:sz w:val="30"/>
          <w:szCs w:val="30"/>
          <w14:textFill>
            <w14:solidFill>
              <w14:schemeClr w14:val="tx1"/>
            </w14:solidFill>
          </w14:textFill>
        </w:rPr>
        <w:br w:type="page" w:clear="all"/>
      </w:r>
      <w:r>
        <w:rPr>
          <w:rFonts w:ascii="宋体"/>
          <w:color w:val="000000" w:themeColor="text1"/>
          <w:sz w:val="30"/>
          <w:szCs w:val="30"/>
          <w14:textFill>
            <w14:solidFill>
              <w14:schemeClr w14:val="tx1"/>
            </w14:solidFill>
          </w14:textFill>
        </w:rPr>
        <w:t xml:space="preserve">五、法定代表人授权书格式</w:t>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委托人：</w:t>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地  址：</w:t>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法定代表人（负责人）：               职务：</w:t>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统一社会信用代码：</w:t>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受托人：                   性别：男（女）  </w:t>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年龄：  岁                 民族：   族</w:t>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职务：</w:t>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身份证号：</w:t>
      </w:r>
      <w:r/>
    </w:p>
    <w:p>
      <w:pPr>
        <w:pStyle w:val="782"/>
        <w:spacing w:line="480" w:lineRule="exact"/>
        <w:rPr>
          <w:rFonts w:ascii="宋体"/>
          <w:color w:val="000000" w:themeColor="text1"/>
          <w14:textFill>
            <w14:solidFill>
              <w14:schemeClr w14:val="tx1"/>
            </w14:solidFill>
          </w14:textFill>
        </w:rPr>
      </w:pPr>
      <w:r>
        <w:rPr>
          <w:rFonts w:ascii="宋体"/>
          <w:color w:val="000000" w:themeColor="text1"/>
          <w:sz w:val="30"/>
          <w:szCs w:val="30"/>
          <w14:textFill>
            <w14:solidFill>
              <w14:schemeClr w14:val="tx1"/>
            </w14:solidFill>
          </w14:textFill>
        </w:rPr>
        <w:t xml:space="preserve">受托人联系电话：</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兹委托（      ）全权代表我企业（公司）参与（</w:t>
      </w:r>
      <w:r>
        <w:rPr>
          <w:rFonts w:hint="eastAsia" w:ascii="宋体"/>
          <w:color w:val="000000" w:themeColor="text1"/>
          <w:sz w:val="30"/>
          <w:szCs w:val="30"/>
          <w:lang w:val="en-US" w:eastAsia="zh-CN"/>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）项目（项目编号：</w:t>
      </w:r>
      <w:r>
        <w:rPr>
          <w:rFonts w:hint="eastAsia" w:ascii="宋体"/>
          <w:color w:val="000000" w:themeColor="text1"/>
          <w:sz w:val="30"/>
          <w:szCs w:val="30"/>
          <w:lang w:val="en-US" w:eastAsia="zh-CN"/>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82"/>
        <w:ind w:firstLine="63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特此授权委托。</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委托人（盖章）：               </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法定代表人（签字</w:t>
      </w:r>
      <w:r>
        <w:rPr>
          <w:rFonts w:hint="eastAsia" w:ascii="宋体"/>
          <w:color w:val="000000" w:themeColor="text1"/>
          <w:sz w:val="30"/>
          <w:szCs w:val="30"/>
          <w14:textFill>
            <w14:solidFill>
              <w14:schemeClr w14:val="tx1"/>
            </w14:solidFill>
          </w14:textFill>
        </w:rPr>
        <w:t xml:space="preserve">或盖章</w:t>
      </w:r>
      <w:r>
        <w:rPr>
          <w:rFonts w:ascii="宋体"/>
          <w:color w:val="000000" w:themeColor="text1"/>
          <w:sz w:val="30"/>
          <w:szCs w:val="30"/>
          <w14:textFill>
            <w14:solidFill>
              <w14:schemeClr w14:val="tx1"/>
            </w14:solidFill>
          </w14:textFill>
        </w:rPr>
        <w:t xml:space="preserve">）： </w:t>
      </w:r>
      <w:r/>
    </w:p>
    <w:p>
      <w:pPr>
        <w:pStyle w:val="782"/>
        <w:ind w:right="600" w:firstLine="615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年   月   日 </w:t>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(受托人身份证扫描件附后)</w:t>
      </w:r>
      <w:r/>
    </w:p>
    <w:p>
      <w:pPr>
        <w:pStyle w:val="782"/>
        <w:ind w:firstLine="447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 </w:t>
      </w:r>
      <w:r/>
    </w:p>
    <w:p>
      <w:pPr>
        <w:pStyle w:val="782"/>
        <w:ind w:firstLine="447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pStyle w:val="782"/>
        <w:ind w:firstLine="447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pStyle w:val="782"/>
        <w:ind w:firstLine="447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pStyle w:val="782"/>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ind w:firstLine="600"/>
        <w:jc w:val="center"/>
        <w:spacing w:before="100" w:beforeAutospacing="1" w:after="100" w:afterAutospacing="1" w:line="480" w:lineRule="exact"/>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br w:type="page" w:clear="all"/>
      </w:r>
      <w:r>
        <w:rPr>
          <w:rFonts w:ascii="宋体"/>
          <w:color w:val="000000" w:themeColor="text1"/>
          <w:sz w:val="30"/>
          <w:szCs w:val="30"/>
          <w14:textFill>
            <w14:solidFill>
              <w14:schemeClr w14:val="tx1"/>
            </w14:solidFill>
          </w14:textFill>
        </w:rPr>
        <w:t xml:space="preserve">六、中小企业声明函格式</w:t>
      </w:r>
      <w:r/>
    </w:p>
    <w:p>
      <w:pPr>
        <w:pStyle w:val="782"/>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项目名称：                                </w:t>
      </w:r>
      <w:r/>
    </w:p>
    <w:p>
      <w:pPr>
        <w:pStyle w:val="782"/>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项目编号：</w:t>
      </w:r>
      <w:r>
        <w:rPr>
          <w:rFonts w:ascii="宋体"/>
          <w:color w:val="000000" w:themeColor="text1"/>
          <w:sz w:val="30"/>
          <w:szCs w:val="30"/>
          <w:u w:val="single"/>
          <w14:textFill>
            <w14:solidFill>
              <w14:schemeClr w14:val="tx1"/>
            </w14:solidFill>
          </w14:textFill>
        </w:rPr>
        <w:t xml:space="preserve">                                </w:t>
      </w:r>
      <w:r/>
    </w:p>
    <w:p>
      <w:pPr>
        <w:pStyle w:val="1008"/>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1093"/>
        <w:ind w:firstLine="522"/>
        <w:spacing w:line="560" w:lineRule="exact"/>
        <w:rPr>
          <w:rFonts w:ascii="宋体" w:eastAsia="宋体"/>
          <w:color w:val="000000" w:themeColor="text1"/>
          <w:sz w:val="30"/>
          <w:szCs w:val="30"/>
          <w14:textFill>
            <w14:solidFill>
              <w14:schemeClr w14:val="tx1"/>
            </w14:solidFill>
          </w14:textFill>
        </w:rPr>
      </w:pPr>
      <w:r>
        <w:rPr>
          <w:rFonts w:ascii="宋体" w:eastAsia="宋体"/>
          <w:color w:val="000000" w:themeColor="text1"/>
          <w:sz w:val="30"/>
          <w:szCs w:val="30"/>
          <w14:textFill>
            <w14:solidFill>
              <w14:schemeClr w14:val="tx1"/>
            </w14:solidFill>
          </w14:textFill>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pStyle w:val="1093"/>
        <w:numPr>
          <w:ilvl w:val="0"/>
          <w:numId w:val="11"/>
        </w:numPr>
        <w:ind w:firstLine="522"/>
        <w:spacing w:line="560" w:lineRule="exact"/>
        <w:rPr>
          <w:rFonts w:ascii="宋体" w:eastAsia="宋体"/>
          <w:color w:val="000000" w:themeColor="text1"/>
          <w:sz w:val="30"/>
          <w:szCs w:val="30"/>
          <w14:textFill>
            <w14:solidFill>
              <w14:schemeClr w14:val="tx1"/>
            </w14:solidFill>
          </w14:textFill>
        </w:rPr>
      </w:pPr>
      <w:r>
        <w:rPr>
          <w:rFonts w:ascii="宋体" w:eastAsia="宋体"/>
          <w:color w:val="000000" w:themeColor="text1"/>
          <w:sz w:val="30"/>
          <w:szCs w:val="30"/>
          <w:u w:val="single"/>
          <w14:textFill>
            <w14:solidFill>
              <w14:schemeClr w14:val="tx1"/>
            </w14:solidFill>
          </w14:textFill>
        </w:rPr>
        <w:t xml:space="preserve">（标的名称）</w:t>
      </w:r>
      <w:r>
        <w:rPr>
          <w:rFonts w:ascii="宋体" w:eastAsia="宋体"/>
          <w:color w:val="000000" w:themeColor="text1"/>
          <w:sz w:val="30"/>
          <w:szCs w:val="30"/>
          <w14:textFill>
            <w14:solidFill>
              <w14:schemeClr w14:val="tx1"/>
            </w14:solidFill>
          </w14:textFill>
        </w:rPr>
        <w:t xml:space="preserve">，属于</w:t>
      </w:r>
      <w:r>
        <w:rPr>
          <w:rFonts w:ascii="宋体" w:eastAsia="宋体"/>
          <w:color w:val="000000" w:themeColor="text1"/>
          <w:sz w:val="30"/>
          <w:szCs w:val="30"/>
          <w:u w:val="single"/>
          <w14:textFill>
            <w14:solidFill>
              <w14:schemeClr w14:val="tx1"/>
            </w14:solidFill>
          </w14:textFill>
        </w:rPr>
        <w:t xml:space="preserve">（采购文件中明确的所属行业）行业</w:t>
      </w:r>
      <w:r>
        <w:rPr>
          <w:rFonts w:ascii="宋体" w:eastAsia="宋体"/>
          <w:color w:val="000000" w:themeColor="text1"/>
          <w:sz w:val="30"/>
          <w:szCs w:val="30"/>
          <w14:textFill>
            <w14:solidFill>
              <w14:schemeClr w14:val="tx1"/>
            </w14:solidFill>
          </w14:textFill>
        </w:rPr>
        <w:t xml:space="preserve">；制造商为</w:t>
      </w:r>
      <w:r>
        <w:rPr>
          <w:rFonts w:ascii="宋体" w:eastAsia="宋体"/>
          <w:color w:val="000000" w:themeColor="text1"/>
          <w:sz w:val="30"/>
          <w:szCs w:val="30"/>
          <w:u w:val="single"/>
          <w14:textFill>
            <w14:solidFill>
              <w14:schemeClr w14:val="tx1"/>
            </w14:solidFill>
          </w14:textFill>
        </w:rPr>
        <w:t xml:space="preserve">（企业名称）</w:t>
      </w:r>
      <w:r>
        <w:rPr>
          <w:rFonts w:ascii="宋体" w:eastAsia="宋体"/>
          <w:color w:val="000000" w:themeColor="text1"/>
          <w:sz w:val="30"/>
          <w:szCs w:val="30"/>
          <w14:textFill>
            <w14:solidFill>
              <w14:schemeClr w14:val="tx1"/>
            </w14:solidFill>
          </w14:textFill>
        </w:rPr>
        <w:t xml:space="preserve">，从业人员</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14:textFill>
            <w14:solidFill>
              <w14:schemeClr w14:val="tx1"/>
            </w14:solidFill>
          </w14:textFill>
        </w:rPr>
        <w:t xml:space="preserve">人，营业收入为</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u w:val="single"/>
          <w:lang w:val="en-US"/>
          <w14:textFill>
            <w14:solidFill>
              <w14:schemeClr w14:val="tx1"/>
            </w14:solidFill>
          </w14:textFill>
        </w:rPr>
        <w:t xml:space="preserve">   </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14:textFill>
            <w14:solidFill>
              <w14:schemeClr w14:val="tx1"/>
            </w14:solidFill>
          </w14:textFill>
        </w:rPr>
        <w:t xml:space="preserve">万元，资产总额为</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u w:val="single"/>
          <w:lang w:val="en-US"/>
          <w14:textFill>
            <w14:solidFill>
              <w14:schemeClr w14:val="tx1"/>
            </w14:solidFill>
          </w14:textFill>
        </w:rPr>
        <w:t xml:space="preserve">  </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14:textFill>
            <w14:solidFill>
              <w14:schemeClr w14:val="tx1"/>
            </w14:solidFill>
          </w14:textFill>
        </w:rPr>
        <w:t xml:space="preserve">万元 ，属于</w:t>
      </w:r>
      <w:r>
        <w:rPr>
          <w:rFonts w:ascii="宋体" w:eastAsia="宋体"/>
          <w:color w:val="000000" w:themeColor="text1"/>
          <w:sz w:val="30"/>
          <w:szCs w:val="30"/>
          <w:u w:val="single"/>
          <w14:textFill>
            <w14:solidFill>
              <w14:schemeClr w14:val="tx1"/>
            </w14:solidFill>
          </w14:textFill>
        </w:rPr>
        <w:t xml:space="preserve">（中型企业、小型企业、微型企业）</w:t>
      </w:r>
      <w:r>
        <w:rPr>
          <w:rFonts w:ascii="宋体" w:eastAsia="宋体"/>
          <w:color w:val="000000" w:themeColor="text1"/>
          <w:sz w:val="30"/>
          <w:szCs w:val="30"/>
          <w14:textFill>
            <w14:solidFill>
              <w14:schemeClr w14:val="tx1"/>
            </w14:solidFill>
          </w14:textFill>
        </w:rPr>
        <w:t xml:space="preserve">；</w:t>
      </w:r>
      <w:r/>
    </w:p>
    <w:p>
      <w:pPr>
        <w:pStyle w:val="1093"/>
        <w:ind w:firstLine="522"/>
        <w:spacing w:line="560" w:lineRule="exact"/>
        <w:rPr>
          <w:rFonts w:ascii="宋体" w:eastAsia="宋体"/>
          <w:color w:val="000000" w:themeColor="text1"/>
          <w:sz w:val="30"/>
          <w:szCs w:val="30"/>
          <w14:textFill>
            <w14:solidFill>
              <w14:schemeClr w14:val="tx1"/>
            </w14:solidFill>
          </w14:textFill>
        </w:rPr>
      </w:pPr>
      <w:r>
        <w:rPr>
          <w:rFonts w:ascii="宋体" w:eastAsia="宋体"/>
          <w:color w:val="000000" w:themeColor="text1"/>
          <w:sz w:val="30"/>
          <w:szCs w:val="30"/>
          <w14:textFill>
            <w14:solidFill>
              <w14:schemeClr w14:val="tx1"/>
            </w14:solidFill>
          </w14:textFill>
        </w:rPr>
        <w:t xml:space="preserve">2. </w:t>
      </w:r>
      <w:r>
        <w:rPr>
          <w:rFonts w:ascii="宋体" w:eastAsia="宋体"/>
          <w:color w:val="000000" w:themeColor="text1"/>
          <w:sz w:val="30"/>
          <w:szCs w:val="30"/>
          <w:u w:val="single"/>
          <w14:textFill>
            <w14:solidFill>
              <w14:schemeClr w14:val="tx1"/>
            </w14:solidFill>
          </w14:textFill>
        </w:rPr>
        <w:t xml:space="preserve">（标的名称）</w:t>
      </w:r>
      <w:r>
        <w:rPr>
          <w:rFonts w:ascii="宋体" w:eastAsia="宋体"/>
          <w:color w:val="000000" w:themeColor="text1"/>
          <w:sz w:val="30"/>
          <w:szCs w:val="30"/>
          <w14:textFill>
            <w14:solidFill>
              <w14:schemeClr w14:val="tx1"/>
            </w14:solidFill>
          </w14:textFill>
        </w:rPr>
        <w:t xml:space="preserve">，属于</w:t>
      </w:r>
      <w:r>
        <w:rPr>
          <w:rFonts w:ascii="宋体" w:eastAsia="宋体"/>
          <w:color w:val="000000" w:themeColor="text1"/>
          <w:sz w:val="30"/>
          <w:szCs w:val="30"/>
          <w:u w:val="single"/>
          <w14:textFill>
            <w14:solidFill>
              <w14:schemeClr w14:val="tx1"/>
            </w14:solidFill>
          </w14:textFill>
        </w:rPr>
        <w:t xml:space="preserve">（采购文件中明确的所属行业）行业</w:t>
      </w:r>
      <w:r>
        <w:rPr>
          <w:rFonts w:ascii="宋体" w:eastAsia="宋体"/>
          <w:color w:val="000000" w:themeColor="text1"/>
          <w:sz w:val="30"/>
          <w:szCs w:val="30"/>
          <w14:textFill>
            <w14:solidFill>
              <w14:schemeClr w14:val="tx1"/>
            </w14:solidFill>
          </w14:textFill>
        </w:rPr>
        <w:t xml:space="preserve">；制造商为</w:t>
      </w:r>
      <w:r>
        <w:rPr>
          <w:rFonts w:ascii="宋体" w:eastAsia="宋体"/>
          <w:color w:val="000000" w:themeColor="text1"/>
          <w:sz w:val="30"/>
          <w:szCs w:val="30"/>
          <w:u w:val="single"/>
          <w14:textFill>
            <w14:solidFill>
              <w14:schemeClr w14:val="tx1"/>
            </w14:solidFill>
          </w14:textFill>
        </w:rPr>
        <w:t xml:space="preserve">（企业名称）</w:t>
      </w:r>
      <w:r>
        <w:rPr>
          <w:rFonts w:ascii="宋体" w:eastAsia="宋体"/>
          <w:color w:val="000000" w:themeColor="text1"/>
          <w:sz w:val="30"/>
          <w:szCs w:val="30"/>
          <w14:textFill>
            <w14:solidFill>
              <w14:schemeClr w14:val="tx1"/>
            </w14:solidFill>
          </w14:textFill>
        </w:rPr>
        <w:t xml:space="preserve">，从业人员</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14:textFill>
            <w14:solidFill>
              <w14:schemeClr w14:val="tx1"/>
            </w14:solidFill>
          </w14:textFill>
        </w:rPr>
        <w:t xml:space="preserve">人，营业收入为</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u w:val="single"/>
          <w:lang w:val="en-US"/>
          <w14:textFill>
            <w14:solidFill>
              <w14:schemeClr w14:val="tx1"/>
            </w14:solidFill>
          </w14:textFill>
        </w:rPr>
        <w:t xml:space="preserve">   </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14:textFill>
            <w14:solidFill>
              <w14:schemeClr w14:val="tx1"/>
            </w14:solidFill>
          </w14:textFill>
        </w:rPr>
        <w:t xml:space="preserve">万元，资产总额为</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u w:val="single"/>
          <w:lang w:val="en-US"/>
          <w14:textFill>
            <w14:solidFill>
              <w14:schemeClr w14:val="tx1"/>
            </w14:solidFill>
          </w14:textFill>
        </w:rPr>
        <w:t xml:space="preserve">  </w:t>
      </w:r>
      <w:r>
        <w:rPr>
          <w:rFonts w:ascii="宋体" w:eastAsia="宋体"/>
          <w:color w:val="000000" w:themeColor="text1"/>
          <w:sz w:val="30"/>
          <w:szCs w:val="30"/>
          <w:u w:val="single"/>
          <w14:textFill>
            <w14:solidFill>
              <w14:schemeClr w14:val="tx1"/>
            </w14:solidFill>
          </w14:textFill>
        </w:rPr>
        <w:t xml:space="preserve">  </w:t>
      </w:r>
      <w:r>
        <w:rPr>
          <w:rFonts w:ascii="宋体" w:eastAsia="宋体"/>
          <w:color w:val="000000" w:themeColor="text1"/>
          <w:sz w:val="30"/>
          <w:szCs w:val="30"/>
          <w14:textFill>
            <w14:solidFill>
              <w14:schemeClr w14:val="tx1"/>
            </w14:solidFill>
          </w14:textFill>
        </w:rPr>
        <w:t xml:space="preserve">万元，属于</w:t>
      </w:r>
      <w:r>
        <w:rPr>
          <w:rFonts w:ascii="宋体" w:eastAsia="宋体"/>
          <w:color w:val="000000" w:themeColor="text1"/>
          <w:sz w:val="30"/>
          <w:szCs w:val="30"/>
          <w:u w:val="single"/>
          <w14:textFill>
            <w14:solidFill>
              <w14:schemeClr w14:val="tx1"/>
            </w14:solidFill>
          </w14:textFill>
        </w:rPr>
        <w:t xml:space="preserve">（中型企业、小型 企业、微型企业）</w:t>
      </w:r>
      <w:r>
        <w:rPr>
          <w:rFonts w:ascii="宋体" w:eastAsia="宋体"/>
          <w:color w:val="000000" w:themeColor="text1"/>
          <w:sz w:val="30"/>
          <w:szCs w:val="30"/>
          <w14:textFill>
            <w14:solidFill>
              <w14:schemeClr w14:val="tx1"/>
            </w14:solidFill>
          </w14:textFill>
        </w:rPr>
        <w:t xml:space="preserve">；</w:t>
      </w:r>
      <w:r/>
    </w:p>
    <w:p>
      <w:pPr>
        <w:pStyle w:val="1093"/>
        <w:ind w:firstLine="522"/>
        <w:spacing w:line="560" w:lineRule="exact"/>
        <w:rPr>
          <w:rFonts w:ascii="宋体" w:eastAsia="宋体"/>
          <w:color w:val="000000" w:themeColor="text1"/>
          <w:sz w:val="30"/>
          <w:szCs w:val="30"/>
          <w14:textFill>
            <w14:solidFill>
              <w14:schemeClr w14:val="tx1"/>
            </w14:solidFill>
          </w14:textFill>
        </w:rPr>
      </w:pPr>
      <w:r>
        <w:rPr>
          <w:rFonts w:ascii="宋体" w:eastAsia="宋体"/>
          <w:color w:val="000000" w:themeColor="text1"/>
          <w:sz w:val="30"/>
          <w:szCs w:val="30"/>
          <w14:textFill>
            <w14:solidFill>
              <w14:schemeClr w14:val="tx1"/>
            </w14:solidFill>
          </w14:textFill>
        </w:rPr>
        <w:t xml:space="preserve">……</w:t>
      </w:r>
      <w:r/>
    </w:p>
    <w:p>
      <w:pPr>
        <w:pStyle w:val="1093"/>
        <w:ind w:firstLine="522"/>
        <w:spacing w:line="560" w:lineRule="exact"/>
        <w:rPr>
          <w:rFonts w:ascii="宋体" w:eastAsia="宋体"/>
          <w:color w:val="000000" w:themeColor="text1"/>
          <w:sz w:val="30"/>
          <w:szCs w:val="30"/>
          <w14:textFill>
            <w14:solidFill>
              <w14:schemeClr w14:val="tx1"/>
            </w14:solidFill>
          </w14:textFill>
        </w:rPr>
      </w:pPr>
      <w:r>
        <w:rPr>
          <w:rFonts w:ascii="宋体" w:eastAsia="宋体"/>
          <w:color w:val="000000" w:themeColor="text1"/>
          <w:sz w:val="30"/>
          <w:szCs w:val="30"/>
          <w14:textFill>
            <w14:solidFill>
              <w14:schemeClr w14:val="tx1"/>
            </w14:solidFill>
          </w14:textFill>
        </w:rPr>
        <w:t xml:space="preserve">以上企业，不属于大企业的分支机构，不存在控股股东为大企业的情形，也不存在与大企业的负责人为同一人的情形。</w:t>
      </w:r>
      <w:r/>
    </w:p>
    <w:p>
      <w:pPr>
        <w:pStyle w:val="1093"/>
        <w:ind w:firstLine="522"/>
        <w:spacing w:line="560" w:lineRule="exact"/>
        <w:rPr>
          <w:rFonts w:ascii="宋体" w:eastAsia="宋体"/>
          <w:color w:val="000000" w:themeColor="text1"/>
          <w:sz w:val="30"/>
          <w:szCs w:val="30"/>
          <w14:textFill>
            <w14:solidFill>
              <w14:schemeClr w14:val="tx1"/>
            </w14:solidFill>
          </w14:textFill>
        </w:rPr>
      </w:pPr>
      <w:r>
        <w:rPr>
          <w:rFonts w:ascii="宋体" w:eastAsia="宋体"/>
          <w:color w:val="000000" w:themeColor="text1"/>
          <w:sz w:val="30"/>
          <w:szCs w:val="30"/>
          <w14:textFill>
            <w14:solidFill>
              <w14:schemeClr w14:val="tx1"/>
            </w14:solidFill>
          </w14:textFill>
        </w:rPr>
        <w:t xml:space="preserve">本企业对上述声明内容的真实性负责。如有虚假，将依法承担相应责任。</w:t>
      </w:r>
      <w:r/>
    </w:p>
    <w:p>
      <w:pPr>
        <w:pStyle w:val="1093"/>
        <w:ind w:firstLine="522"/>
        <w:spacing w:line="560" w:lineRule="exact"/>
        <w:rPr>
          <w:rFonts w:ascii="宋体" w:eastAsia="宋体"/>
          <w:color w:val="000000" w:themeColor="text1"/>
          <w:sz w:val="30"/>
          <w:szCs w:val="30"/>
          <w14:textFill>
            <w14:solidFill>
              <w14:schemeClr w14:val="tx1"/>
            </w14:solidFill>
          </w14:textFill>
        </w:rPr>
      </w:pPr>
      <w:r>
        <w:rPr>
          <w:rFonts w:ascii="宋体" w:eastAsia="宋体"/>
          <w:color w:val="000000" w:themeColor="text1"/>
          <w:sz w:val="30"/>
          <w:szCs w:val="30"/>
          <w14:textFill>
            <w14:solidFill>
              <w14:schemeClr w14:val="tx1"/>
            </w14:solidFill>
          </w14:textFill>
        </w:rPr>
      </w:r>
      <w:r/>
    </w:p>
    <w:p>
      <w:pPr>
        <w:pStyle w:val="782"/>
        <w:ind w:firstLine="480"/>
        <w:jc w:val="center"/>
        <w:spacing w:line="360" w:lineRule="auto"/>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企业名称（供应商名称）（电子签章）： </w:t>
      </w:r>
      <w:r/>
    </w:p>
    <w:p>
      <w:pPr>
        <w:pStyle w:val="782"/>
        <w:ind w:right="480"/>
        <w:spacing w:line="360" w:lineRule="auto"/>
        <w:widowControl/>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                               日  期：  年  月  日</w:t>
      </w:r>
      <w:r/>
    </w:p>
    <w:p>
      <w:pPr>
        <w:pStyle w:val="782"/>
        <w:spacing w:line="38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注：</w:t>
      </w:r>
      <w:r>
        <w:rPr>
          <w:rFonts w:ascii="宋体"/>
          <w:b/>
          <w:bCs/>
          <w:color w:val="000000" w:themeColor="text1"/>
          <w:sz w:val="30"/>
          <w:szCs w:val="30"/>
          <w:highlight w:val="none"/>
          <w14:textFill>
            <w14:solidFill>
              <w14:schemeClr w14:val="tx1"/>
            </w14:solidFill>
          </w14:textFill>
        </w:rPr>
        <w:t xml:space="preserve">本项目采购的货物属于工业。</w:t>
      </w:r>
      <w:r/>
    </w:p>
    <w:p>
      <w:pPr>
        <w:pStyle w:val="782"/>
        <w:spacing w:line="360" w:lineRule="auto"/>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备注：</w:t>
      </w:r>
      <w:r/>
    </w:p>
    <w:p>
      <w:pPr>
        <w:pStyle w:val="782"/>
        <w:spacing w:line="360" w:lineRule="auto"/>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1、从业人员、营业收入、资产总额填报上一年度数据，无上一年度数据的新成立企业可不填报。</w:t>
      </w:r>
      <w:r/>
    </w:p>
    <w:p>
      <w:pPr>
        <w:pStyle w:val="782"/>
        <w:spacing w:line="360" w:lineRule="auto"/>
        <w:rPr>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2、《中小企业声明函》查询渠道参考工业和信息化部发布的中小企业规模自测小程序。</w:t>
      </w:r>
      <w:r/>
    </w:p>
    <w:p>
      <w:pPr>
        <w:pStyle w:val="784"/>
        <w:rPr>
          <w:rFonts w:ascii="宋体"/>
          <w:color w:val="000000" w:themeColor="text1"/>
          <w14:textFill>
            <w14:solidFill>
              <w14:schemeClr w14:val="tx1"/>
            </w14:solidFill>
          </w14:textFill>
        </w:rPr>
      </w:pPr>
      <w:r>
        <w:rPr>
          <w:rFonts w:ascii="宋体"/>
          <w:color w:val="000000" w:themeColor="text1"/>
          <w:sz w:val="24"/>
          <w14:textFill>
            <w14:solidFill>
              <w14:schemeClr w14:val="tx1"/>
            </w14:solidFill>
          </w14:textFill>
        </w:rPr>
        <mc:AlternateContent>
          <mc:Choice Requires="wpg">
            <w:drawing>
              <wp:inline xmlns:wp="http://schemas.openxmlformats.org/drawingml/2006/wordprocessingDrawing" distT="0" distB="0" distL="0" distR="0">
                <wp:extent cx="2301875" cy="2990850"/>
                <wp:effectExtent l="0" t="0" r="15" b="30"/>
                <wp:docPr id="5"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5"/>
                        <a:stretch/>
                      </pic:blipFill>
                      <pic:spPr bwMode="auto">
                        <a:xfrm>
                          <a:off x="0" y="0"/>
                          <a:ext cx="2301875" cy="299085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1.2pt;height:235.5pt;mso-wrap-distance-left:0.0pt;mso-wrap-distance-top:0.0pt;mso-wrap-distance-right:0.0pt;mso-wrap-distance-bottom:0.0pt;" stroked="f" strokeweight="0.75pt">
                <v:path textboxrect="0,0,0,0"/>
                <v:imagedata r:id="rId15" o:title=""/>
              </v:shape>
            </w:pict>
          </mc:Fallback>
        </mc:AlternateContent>
      </w:r>
      <w:r/>
    </w:p>
    <w:p>
      <w:pPr>
        <w:pStyle w:val="782"/>
        <w:ind w:firstLine="600"/>
        <w:spacing w:line="480" w:lineRule="exact"/>
        <w:rPr>
          <w:rFonts w:ascii="宋体"/>
          <w:b/>
          <w:color w:val="000000" w:themeColor="text1"/>
          <w:spacing w:val="6"/>
          <w:sz w:val="30"/>
          <w:szCs w:val="30"/>
          <w14:textFill>
            <w14:solidFill>
              <w14:schemeClr w14:val="tx1"/>
            </w14:solidFill>
          </w14:textFill>
        </w:rPr>
      </w:pPr>
      <w:r>
        <w:rPr>
          <w:rFonts w:ascii="宋体"/>
          <w:color w:val="000000" w:themeColor="text1"/>
          <w:sz w:val="30"/>
          <w:szCs w:val="30"/>
          <w14:textFill>
            <w14:solidFill>
              <w14:schemeClr w14:val="tx1"/>
            </w14:solidFill>
          </w14:textFill>
        </w:rPr>
        <w:br w:type="page" w:clear="all"/>
      </w:r>
      <w:r>
        <w:rPr>
          <w:rFonts w:ascii="宋体"/>
          <w:color w:val="000000" w:themeColor="text1"/>
          <w:sz w:val="30"/>
          <w:szCs w:val="30"/>
          <w14:textFill>
            <w14:solidFill>
              <w14:schemeClr w14:val="tx1"/>
            </w14:solidFill>
          </w14:textFill>
        </w:rPr>
        <w:t xml:space="preserve">七、残疾人福利性单位声明函格式</w:t>
      </w:r>
      <w:r/>
    </w:p>
    <w:p>
      <w:pPr>
        <w:pStyle w:val="782"/>
        <w:ind w:firstLine="624"/>
        <w:spacing w:line="480" w:lineRule="exact"/>
        <w:rPr>
          <w:rFonts w:ascii="宋体"/>
          <w:color w:val="000000" w:themeColor="text1"/>
          <w:spacing w:val="6"/>
          <w:sz w:val="30"/>
          <w:szCs w:val="30"/>
          <w14:textFill>
            <w14:solidFill>
              <w14:schemeClr w14:val="tx1"/>
            </w14:solidFill>
          </w14:textFill>
        </w:rPr>
      </w:pPr>
      <w:r>
        <w:rPr>
          <w:rFonts w:ascii="宋体"/>
          <w:color w:val="000000" w:themeColor="text1"/>
          <w:spacing w:val="6"/>
          <w:sz w:val="30"/>
          <w:szCs w:val="30"/>
          <w14:textFill>
            <w14:solidFill>
              <w14:schemeClr w14:val="tx1"/>
            </w14:solidFill>
          </w14:textFill>
        </w:rPr>
      </w:r>
      <w:r/>
    </w:p>
    <w:p>
      <w:pPr>
        <w:pStyle w:val="782"/>
        <w:ind w:firstLine="624"/>
        <w:spacing w:line="480" w:lineRule="exact"/>
        <w:rPr>
          <w:rFonts w:ascii="宋体"/>
          <w:color w:val="000000" w:themeColor="text1"/>
          <w:spacing w:val="6"/>
          <w:sz w:val="30"/>
          <w:szCs w:val="30"/>
          <w14:textFill>
            <w14:solidFill>
              <w14:schemeClr w14:val="tx1"/>
            </w14:solidFill>
          </w14:textFill>
        </w:rPr>
      </w:pPr>
      <w:r>
        <w:rPr>
          <w:rFonts w:ascii="宋体"/>
          <w:color w:val="000000" w:themeColor="text1"/>
          <w:spacing w:val="6"/>
          <w:sz w:val="30"/>
          <w:szCs w:val="30"/>
          <w14:textFill>
            <w14:solidFill>
              <w14:schemeClr w14:val="tx1"/>
            </w14:solidFill>
          </w14:textFill>
        </w:rPr>
        <w:t xml:space="preserve">项目名称：</w:t>
      </w:r>
      <w:r>
        <w:rPr>
          <w:rFonts w:hint="eastAsia" w:ascii="宋体"/>
          <w:color w:val="000000" w:themeColor="text1"/>
          <w:spacing w:val="6"/>
          <w:sz w:val="30"/>
          <w:szCs w:val="30"/>
          <w:lang w:val="en-US" w:eastAsia="zh-CN"/>
          <w14:textFill>
            <w14:solidFill>
              <w14:schemeClr w14:val="tx1"/>
            </w14:solidFill>
          </w14:textFill>
        </w:rPr>
        <w:t xml:space="preserve"> </w:t>
      </w:r>
      <w:r/>
    </w:p>
    <w:p>
      <w:pPr>
        <w:pStyle w:val="782"/>
        <w:ind w:firstLine="624"/>
        <w:spacing w:line="480" w:lineRule="exact"/>
        <w:rPr>
          <w:rFonts w:ascii="宋体"/>
          <w:color w:val="000000" w:themeColor="text1"/>
          <w:spacing w:val="6"/>
          <w:sz w:val="30"/>
          <w:szCs w:val="30"/>
          <w14:textFill>
            <w14:solidFill>
              <w14:schemeClr w14:val="tx1"/>
            </w14:solidFill>
          </w14:textFill>
        </w:rPr>
      </w:pPr>
      <w:r>
        <w:rPr>
          <w:rFonts w:ascii="宋体"/>
          <w:color w:val="000000" w:themeColor="text1"/>
          <w:spacing w:val="6"/>
          <w:sz w:val="30"/>
          <w:szCs w:val="30"/>
          <w14:textFill>
            <w14:solidFill>
              <w14:schemeClr w14:val="tx1"/>
            </w14:solidFill>
          </w14:textFill>
        </w:rPr>
        <w:t xml:space="preserve">项目编号：</w:t>
      </w:r>
      <w:r>
        <w:rPr>
          <w:rFonts w:hint="eastAsia" w:ascii="宋体"/>
          <w:color w:val="000000" w:themeColor="text1"/>
          <w:spacing w:val="6"/>
          <w:sz w:val="30"/>
          <w:szCs w:val="30"/>
          <w:lang w:val="en-US" w:eastAsia="zh-CN"/>
          <w14:textFill>
            <w14:solidFill>
              <w14:schemeClr w14:val="tx1"/>
            </w14:solidFill>
          </w14:textFill>
        </w:rPr>
        <w:t xml:space="preserve"> </w:t>
      </w:r>
      <w:r>
        <w:rPr>
          <w:rFonts w:hint="eastAsia" w:ascii="宋体"/>
          <w:color w:val="000000" w:themeColor="text1"/>
          <w:spacing w:val="6"/>
          <w:sz w:val="30"/>
          <w:szCs w:val="30"/>
          <w14:textFill>
            <w14:solidFill>
              <w14:schemeClr w14:val="tx1"/>
            </w14:solidFill>
          </w14:textFill>
        </w:rPr>
        <w:t xml:space="preserve">   </w:t>
      </w:r>
      <w:r/>
    </w:p>
    <w:p>
      <w:pPr>
        <w:pStyle w:val="782"/>
        <w:ind w:firstLine="624"/>
        <w:spacing w:line="480" w:lineRule="exact"/>
        <w:rPr>
          <w:rFonts w:ascii="宋体"/>
          <w:color w:val="000000" w:themeColor="text1"/>
          <w:spacing w:val="6"/>
          <w:sz w:val="30"/>
          <w:szCs w:val="30"/>
          <w14:textFill>
            <w14:solidFill>
              <w14:schemeClr w14:val="tx1"/>
            </w14:solidFill>
          </w14:textFill>
        </w:rPr>
      </w:pPr>
      <w:r>
        <w:rPr>
          <w:rFonts w:ascii="宋体"/>
          <w:color w:val="000000" w:themeColor="text1"/>
          <w:spacing w:val="6"/>
          <w:sz w:val="30"/>
          <w:szCs w:val="30"/>
          <w14:textFill>
            <w14:solidFill>
              <w14:schemeClr w14:val="tx1"/>
            </w14:solidFill>
          </w14:textFill>
        </w:rPr>
        <w:t xml:space="preserve">本单位郑重声明，根据《财政部 民政部 中国残疾人联合会关于促进残疾人就业政府采购政策的通知》（财库</w:t>
      </w:r>
      <w:r>
        <w:rPr>
          <w:rFonts w:ascii="宋体"/>
          <w:color w:val="000000" w:themeColor="text1"/>
          <w:sz w:val="30"/>
          <w:szCs w:val="30"/>
          <w14:textFill>
            <w14:solidFill>
              <w14:schemeClr w14:val="tx1"/>
            </w14:solidFill>
          </w14:textFill>
        </w:rPr>
        <w:t xml:space="preserve">〔2017〕 141</w:t>
      </w:r>
      <w:r>
        <w:rPr>
          <w:rFonts w:ascii="宋体"/>
          <w:color w:val="000000" w:themeColor="text1"/>
          <w:spacing w:val="6"/>
          <w:sz w:val="30"/>
          <w:szCs w:val="30"/>
          <w14:textFill>
            <w14:solidFill>
              <w14:schemeClr w14:val="tx1"/>
            </w14:solidFill>
          </w14:textFill>
        </w:rPr>
        <w:t xml:space="preserve">号）的规定，本单位为符合条件的残疾人福利性单位，且本单位参加</w:t>
      </w:r>
      <w:r>
        <w:rPr>
          <w:rFonts w:hint="eastAsia" w:ascii="宋体"/>
          <w:color w:val="000000" w:themeColor="text1"/>
          <w:spacing w:val="6"/>
          <w:sz w:val="30"/>
          <w:szCs w:val="30"/>
          <w:u w:val="single"/>
          <w14:textFill>
            <w14:solidFill>
              <w14:schemeClr w14:val="tx1"/>
            </w14:solidFill>
          </w14:textFill>
        </w:rPr>
        <w:t xml:space="preserve">     </w:t>
      </w:r>
      <w:r>
        <w:rPr>
          <w:rFonts w:ascii="宋体"/>
          <w:color w:val="000000" w:themeColor="text1"/>
          <w:spacing w:val="6"/>
          <w:sz w:val="30"/>
          <w:szCs w:val="30"/>
          <w14:textFill>
            <w14:solidFill>
              <w14:schemeClr w14:val="tx1"/>
            </w14:solidFill>
          </w14:textFill>
        </w:rPr>
        <w:t xml:space="preserve">单位的</w:t>
      </w:r>
      <w:r>
        <w:rPr>
          <w:rFonts w:ascii="宋体"/>
          <w:color w:val="000000" w:themeColor="text1"/>
          <w:sz w:val="30"/>
          <w:szCs w:val="30"/>
          <w:u w:val="single"/>
          <w14:textFill>
            <w14:solidFill>
              <w14:schemeClr w14:val="tx1"/>
            </w14:solidFill>
          </w14:textFill>
        </w:rPr>
        <w:t xml:space="preserve">______</w:t>
      </w:r>
      <w:r>
        <w:rPr>
          <w:rFonts w:ascii="宋体"/>
          <w:color w:val="000000" w:themeColor="text1"/>
          <w:spacing w:val="6"/>
          <w:sz w:val="30"/>
          <w:szCs w:val="30"/>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82"/>
        <w:ind w:firstLine="624"/>
        <w:spacing w:line="480" w:lineRule="exact"/>
        <w:rPr>
          <w:rFonts w:ascii="宋体"/>
          <w:color w:val="000000" w:themeColor="text1"/>
          <w:spacing w:val="6"/>
          <w:sz w:val="30"/>
          <w:szCs w:val="30"/>
          <w14:textFill>
            <w14:solidFill>
              <w14:schemeClr w14:val="tx1"/>
            </w14:solidFill>
          </w14:textFill>
        </w:rPr>
      </w:pPr>
      <w:r>
        <w:rPr>
          <w:rFonts w:ascii="宋体"/>
          <w:color w:val="000000" w:themeColor="text1"/>
          <w:spacing w:val="6"/>
          <w:sz w:val="30"/>
          <w:szCs w:val="30"/>
          <w14:textFill>
            <w14:solidFill>
              <w14:schemeClr w14:val="tx1"/>
            </w14:solidFill>
          </w14:textFill>
        </w:rPr>
        <w:t xml:space="preserve">本单位对上述声明的真实性负责。如有虚假，将依法承担相应责任。</w:t>
      </w:r>
      <w:r/>
    </w:p>
    <w:p>
      <w:pPr>
        <w:pStyle w:val="782"/>
        <w:ind w:firstLine="624"/>
        <w:spacing w:line="480" w:lineRule="exact"/>
        <w:rPr>
          <w:rFonts w:ascii="宋体"/>
          <w:color w:val="000000" w:themeColor="text1"/>
          <w:spacing w:val="6"/>
          <w:sz w:val="30"/>
          <w:szCs w:val="30"/>
          <w14:textFill>
            <w14:solidFill>
              <w14:schemeClr w14:val="tx1"/>
            </w14:solidFill>
          </w14:textFill>
        </w:rPr>
      </w:pPr>
      <w:r>
        <w:rPr>
          <w:rFonts w:ascii="宋体"/>
          <w:color w:val="000000" w:themeColor="text1"/>
          <w:spacing w:val="6"/>
          <w:sz w:val="30"/>
          <w:szCs w:val="30"/>
          <w14:textFill>
            <w14:solidFill>
              <w14:schemeClr w14:val="tx1"/>
            </w14:solidFill>
          </w14:textFill>
        </w:rPr>
      </w:r>
      <w:r/>
    </w:p>
    <w:p>
      <w:pPr>
        <w:pStyle w:val="782"/>
        <w:ind w:firstLine="624"/>
        <w:spacing w:line="480" w:lineRule="exact"/>
        <w:rPr>
          <w:rFonts w:ascii="宋体"/>
          <w:color w:val="000000" w:themeColor="text1"/>
          <w:spacing w:val="6"/>
          <w:sz w:val="30"/>
          <w:szCs w:val="30"/>
          <w14:textFill>
            <w14:solidFill>
              <w14:schemeClr w14:val="tx1"/>
            </w14:solidFill>
          </w14:textFill>
        </w:rPr>
      </w:pPr>
      <w:r>
        <w:rPr>
          <w:rFonts w:ascii="宋体"/>
          <w:color w:val="000000" w:themeColor="text1"/>
          <w:spacing w:val="6"/>
          <w:sz w:val="30"/>
          <w:szCs w:val="30"/>
          <w14:textFill>
            <w14:solidFill>
              <w14:schemeClr w14:val="tx1"/>
            </w14:solidFill>
          </w14:textFill>
        </w:rPr>
      </w:r>
      <w:r/>
    </w:p>
    <w:p>
      <w:pPr>
        <w:pStyle w:val="782"/>
        <w:ind w:firstLine="255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投标人：</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（电子签章）</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             </w:t>
      </w:r>
      <w:r/>
    </w:p>
    <w:p>
      <w:pPr>
        <w:pStyle w:val="782"/>
        <w:ind w:firstLine="45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ind w:firstLine="45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日期：   年  月  日</w:t>
      </w:r>
      <w:r/>
    </w:p>
    <w:p>
      <w:pPr>
        <w:pStyle w:val="782"/>
        <w:ind w:firstLine="45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br w:type="page" w:clear="all"/>
      </w:r>
      <w:r>
        <w:rPr>
          <w:rFonts w:ascii="宋体"/>
          <w:color w:val="000000" w:themeColor="text1"/>
          <w:sz w:val="30"/>
          <w:szCs w:val="30"/>
          <w14:textFill>
            <w14:solidFill>
              <w14:schemeClr w14:val="tx1"/>
            </w14:solidFill>
          </w14:textFill>
        </w:rPr>
        <w:t xml:space="preserve">八、投标人参加政府采购活动前3年内在经营活动中没有重大违法记录的书面声明格式</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我单位在参加</w:t>
      </w:r>
      <w:r>
        <w:rPr>
          <w:rFonts w:hint="eastAsia" w:ascii="宋体"/>
          <w:color w:val="000000" w:themeColor="text1"/>
          <w:sz w:val="30"/>
          <w:szCs w:val="30"/>
          <w:u w:val="single"/>
          <w:lang w:val="en-US" w:eastAsia="zh-CN"/>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（项目编号：</w:t>
      </w:r>
      <w:r>
        <w:rPr>
          <w:rFonts w:hint="eastAsia" w:ascii="宋体"/>
          <w:color w:val="000000" w:themeColor="text1"/>
          <w:sz w:val="30"/>
          <w:szCs w:val="30"/>
          <w:lang w:val="en-US" w:eastAsia="zh-CN"/>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28"/>
        <w:ind w:firstLine="600"/>
        <w:spacing w:before="0" w:beforeAutospacing="0" w:after="0" w:afterAutospacing="0" w:line="480" w:lineRule="exact"/>
        <w:rPr>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t xml:space="preserve">我单位对上述声明的真实性负责。如有虚假，将依法承担相应责任。</w:t>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ind w:firstLine="285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投标人：</w:t>
      </w:r>
      <w:r>
        <w:rPr>
          <w:rFonts w:ascii="宋体"/>
          <w:color w:val="000000" w:themeColor="text1"/>
          <w:sz w:val="30"/>
          <w:szCs w:val="30"/>
          <w:u w:val="single"/>
          <w14:textFill>
            <w14:solidFill>
              <w14:schemeClr w14:val="tx1"/>
            </w14:solidFill>
          </w14:textFill>
        </w:rPr>
        <w:t xml:space="preserve">           </w:t>
      </w:r>
      <w:r>
        <w:rPr>
          <w:rFonts w:ascii="宋体"/>
          <w:color w:val="000000" w:themeColor="text1"/>
          <w:sz w:val="30"/>
          <w:szCs w:val="30"/>
          <w14:textFill>
            <w14:solidFill>
              <w14:schemeClr w14:val="tx1"/>
            </w14:solidFill>
          </w14:textFill>
        </w:rPr>
        <w:t xml:space="preserve">（电子签章）</w:t>
      </w:r>
      <w:r/>
    </w:p>
    <w:p>
      <w:pPr>
        <w:pStyle w:val="782"/>
        <w:ind w:firstLine="6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                 </w:t>
      </w:r>
      <w:r/>
    </w:p>
    <w:p>
      <w:pPr>
        <w:pStyle w:val="782"/>
        <w:ind w:firstLine="450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2"/>
        <w:ind w:firstLine="4950"/>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日期：   年  月  日</w:t>
      </w:r>
      <w:r/>
    </w:p>
    <w:p>
      <w:pPr>
        <w:pStyle w:val="782"/>
        <w:ind w:firstLine="600"/>
        <w:spacing w:line="480" w:lineRule="exact"/>
        <w:rPr>
          <w:rFonts w:ascii="宋体"/>
          <w:bCs/>
          <w:color w:val="000000" w:themeColor="text1"/>
          <w:sz w:val="30"/>
          <w:szCs w:val="30"/>
          <w14:textFill>
            <w14:solidFill>
              <w14:schemeClr w14:val="tx1"/>
            </w14:solidFill>
          </w14:textFill>
        </w:rPr>
      </w:pPr>
      <w:r>
        <w:rPr>
          <w:rFonts w:ascii="宋体"/>
          <w:bCs/>
          <w:color w:val="000000" w:themeColor="text1"/>
          <w:sz w:val="30"/>
          <w:szCs w:val="30"/>
          <w14:textFill>
            <w14:solidFill>
              <w14:schemeClr w14:val="tx1"/>
            </w14:solidFill>
          </w14:textFill>
        </w:rPr>
      </w:r>
      <w:r/>
    </w:p>
    <w:p>
      <w:pPr>
        <w:pStyle w:val="782"/>
        <w:ind w:firstLine="600"/>
        <w:spacing w:line="480" w:lineRule="exact"/>
        <w:rPr>
          <w:rFonts w:ascii="宋体"/>
          <w:bCs/>
          <w:color w:val="000000" w:themeColor="text1"/>
          <w:sz w:val="30"/>
          <w:szCs w:val="30"/>
          <w14:textFill>
            <w14:solidFill>
              <w14:schemeClr w14:val="tx1"/>
            </w14:solidFill>
          </w14:textFill>
        </w:rPr>
      </w:pPr>
      <w:r>
        <w:rPr>
          <w:rFonts w:ascii="宋体"/>
          <w:bCs/>
          <w:color w:val="000000" w:themeColor="text1"/>
          <w:sz w:val="30"/>
          <w:szCs w:val="30"/>
          <w14:textFill>
            <w14:solidFill>
              <w14:schemeClr w14:val="tx1"/>
            </w14:solidFill>
          </w14:textFill>
        </w:rPr>
      </w:r>
      <w:r/>
    </w:p>
    <w:p>
      <w:pPr>
        <w:pStyle w:val="782"/>
        <w:ind w:firstLine="600"/>
        <w:spacing w:line="480" w:lineRule="exact"/>
        <w:rPr>
          <w:rFonts w:ascii="宋体"/>
          <w:bCs/>
          <w:color w:val="000000" w:themeColor="text1"/>
          <w:sz w:val="30"/>
          <w:szCs w:val="30"/>
          <w14:textFill>
            <w14:solidFill>
              <w14:schemeClr w14:val="tx1"/>
            </w14:solidFill>
          </w14:textFill>
        </w:rPr>
      </w:pPr>
      <w:r>
        <w:rPr>
          <w:rFonts w:ascii="宋体"/>
          <w:bCs/>
          <w:color w:val="000000" w:themeColor="text1"/>
          <w:sz w:val="30"/>
          <w:szCs w:val="30"/>
          <w14:textFill>
            <w14:solidFill>
              <w14:schemeClr w14:val="tx1"/>
            </w14:solidFill>
          </w14:textFill>
        </w:rPr>
      </w:r>
      <w:r/>
    </w:p>
    <w:p>
      <w:pPr>
        <w:pStyle w:val="782"/>
        <w:ind w:firstLine="600"/>
        <w:spacing w:line="480" w:lineRule="exact"/>
        <w:rPr>
          <w:rFonts w:ascii="宋体"/>
          <w:bCs/>
          <w:color w:val="000000" w:themeColor="text1"/>
          <w:sz w:val="30"/>
          <w:szCs w:val="30"/>
          <w14:textFill>
            <w14:solidFill>
              <w14:schemeClr w14:val="tx1"/>
            </w14:solidFill>
          </w14:textFill>
        </w:rPr>
      </w:pPr>
      <w:r>
        <w:rPr>
          <w:rFonts w:ascii="宋体"/>
          <w:bCs/>
          <w:color w:val="000000" w:themeColor="text1"/>
          <w:sz w:val="30"/>
          <w:szCs w:val="30"/>
          <w14:textFill>
            <w14:solidFill>
              <w14:schemeClr w14:val="tx1"/>
            </w14:solidFill>
          </w14:textFill>
        </w:rPr>
      </w:r>
      <w:r/>
    </w:p>
    <w:p>
      <w:pPr>
        <w:pStyle w:val="782"/>
        <w:ind w:firstLine="600"/>
        <w:spacing w:line="480" w:lineRule="exact"/>
        <w:rPr>
          <w:rFonts w:ascii="宋体"/>
          <w:bCs/>
          <w:color w:val="000000" w:themeColor="text1"/>
          <w:sz w:val="30"/>
          <w:szCs w:val="30"/>
          <w14:textFill>
            <w14:solidFill>
              <w14:schemeClr w14:val="tx1"/>
            </w14:solidFill>
          </w14:textFill>
        </w:rPr>
      </w:pPr>
      <w:r>
        <w:rPr>
          <w:rFonts w:ascii="宋体"/>
          <w:bCs/>
          <w:color w:val="000000" w:themeColor="text1"/>
          <w:sz w:val="30"/>
          <w:szCs w:val="30"/>
          <w14:textFill>
            <w14:solidFill>
              <w14:schemeClr w14:val="tx1"/>
            </w14:solidFill>
          </w14:textFill>
        </w:rPr>
      </w:r>
      <w:r/>
    </w:p>
    <w:p>
      <w:pPr>
        <w:pStyle w:val="782"/>
        <w:ind w:firstLine="562"/>
        <w:jc w:val="left"/>
        <w:spacing w:line="480" w:lineRule="exact"/>
        <w:rPr>
          <w:rFonts w:ascii="宋体"/>
          <w:color w:val="000000" w:themeColor="text1"/>
          <w:sz w:val="30"/>
          <w:szCs w:val="30"/>
          <w14:textFill>
            <w14:solidFill>
              <w14:schemeClr w14:val="tx1"/>
            </w14:solidFill>
          </w14:textFill>
        </w:rPr>
      </w:pPr>
      <w:r>
        <w:rPr>
          <w:rFonts w:ascii="宋体"/>
          <w:b/>
          <w:color w:val="000000" w:themeColor="text1"/>
          <w:sz w:val="28"/>
          <w:szCs w:val="28"/>
          <w14:textFill>
            <w14:solidFill>
              <w14:schemeClr w14:val="tx1"/>
            </w14:solidFill>
          </w14:textFill>
        </w:rPr>
        <w:br w:type="page" w:clear="all"/>
      </w:r>
      <w:r>
        <w:rPr>
          <w:rFonts w:ascii="宋体"/>
          <w:color w:val="000000" w:themeColor="text1"/>
          <w:sz w:val="30"/>
          <w:szCs w:val="30"/>
          <w14:textFill>
            <w14:solidFill>
              <w14:schemeClr w14:val="tx1"/>
            </w14:solidFill>
          </w14:textFill>
        </w:rPr>
        <w:t xml:space="preserve">九、</w:t>
      </w:r>
      <w:r>
        <w:rPr>
          <w:rFonts w:hint="eastAsia" w:ascii="宋体"/>
          <w:color w:val="000000" w:themeColor="text1"/>
          <w:sz w:val="30"/>
          <w:szCs w:val="30"/>
          <w14:textFill>
            <w14:solidFill>
              <w14:schemeClr w14:val="tx1"/>
            </w14:solidFill>
          </w14:textFill>
        </w:rPr>
        <w:t xml:space="preserve">具备履行合同所必需的设备和专业技术能力的声明</w:t>
      </w:r>
      <w:r/>
    </w:p>
    <w:p>
      <w:pPr>
        <w:spacing w:line="360" w:lineRule="auto"/>
        <w:rPr>
          <w:rFonts w:ascii="仿宋" w:eastAsia="仿宋"/>
          <w:color w:val="000000" w:themeColor="text1"/>
          <w:sz w:val="28"/>
          <w:szCs w:val="28"/>
          <w:u w:val="single"/>
          <w14:textFill>
            <w14:solidFill>
              <w14:schemeClr w14:val="tx1"/>
            </w14:solidFill>
          </w14:textFill>
        </w:rPr>
      </w:pPr>
      <w:r>
        <w:rPr>
          <w:rFonts w:ascii="仿宋" w:eastAsia="仿宋"/>
          <w:color w:val="000000" w:themeColor="text1"/>
          <w:sz w:val="28"/>
          <w:szCs w:val="28"/>
          <w:u w:val="single"/>
          <w14:textFill>
            <w14:solidFill>
              <w14:schemeClr w14:val="tx1"/>
            </w14:solidFill>
          </w14:textFill>
        </w:rPr>
      </w:r>
      <w:r/>
    </w:p>
    <w:p>
      <w:pPr>
        <w:spacing w:line="360" w:lineRule="auto"/>
        <w:rPr>
          <w:rFonts w:ascii="宋体"/>
          <w:color w:val="000000" w:themeColor="text1"/>
          <w:sz w:val="30"/>
          <w:szCs w:val="30"/>
          <w14:textFill>
            <w14:solidFill>
              <w14:schemeClr w14:val="tx1"/>
            </w14:solidFill>
          </w14:textFill>
        </w:rPr>
      </w:pPr>
      <w:r>
        <w:rPr>
          <w:rFonts w:hint="eastAsia" w:ascii="宋体"/>
          <w:color w:val="000000" w:themeColor="text1"/>
          <w:sz w:val="30"/>
          <w:szCs w:val="30"/>
          <w:u w:val="single"/>
          <w14:textFill>
            <w14:solidFill>
              <w14:schemeClr w14:val="tx1"/>
            </w14:solidFill>
          </w14:textFill>
        </w:rPr>
        <w:t xml:space="preserve">               （采购单位名称）</w:t>
      </w:r>
      <w:r>
        <w:rPr>
          <w:rFonts w:hint="eastAsia" w:ascii="宋体"/>
          <w:color w:val="000000" w:themeColor="text1"/>
          <w:sz w:val="30"/>
          <w:szCs w:val="30"/>
          <w14:textFill>
            <w14:solidFill>
              <w14:schemeClr w14:val="tx1"/>
            </w14:solidFill>
          </w14:textFill>
        </w:rPr>
        <w:t xml:space="preserve">：</w:t>
      </w:r>
      <w:r/>
    </w:p>
    <w:p>
      <w:pPr>
        <w:ind w:firstLine="420"/>
        <w:spacing w:line="46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我单位</w:t>
      </w:r>
      <w:r>
        <w:rPr>
          <w:rFonts w:hint="eastAsia" w:ascii="宋体"/>
          <w:color w:val="000000" w:themeColor="text1"/>
          <w:sz w:val="30"/>
          <w:szCs w:val="30"/>
          <w:u w:val="single"/>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主要设备有：                          。( 若有 )</w:t>
      </w:r>
      <w:r/>
    </w:p>
    <w:p>
      <w:pPr>
        <w:ind w:firstLine="420"/>
        <w:spacing w:line="46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主要专业技术能力有：                  。( 若有 )</w:t>
      </w:r>
      <w:r/>
    </w:p>
    <w:p>
      <w:pPr>
        <w:ind w:firstLine="420"/>
        <w:spacing w:line="360" w:lineRule="auto"/>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                                      </w:t>
      </w:r>
      <w:r/>
    </w:p>
    <w:p>
      <w:pPr>
        <w:ind w:firstLine="420"/>
        <w:spacing w:line="360" w:lineRule="auto"/>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ind w:firstLine="420"/>
        <w:spacing w:line="360" w:lineRule="auto"/>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                                           声明人：（公章）</w:t>
      </w:r>
      <w:r/>
    </w:p>
    <w:p>
      <w:pPr>
        <w:ind w:firstLine="480"/>
        <w:spacing w:line="460" w:lineRule="exact"/>
        <w:rPr>
          <w:rFonts w:ascii="宋体"/>
          <w:color w:val="000000" w:themeColor="text1"/>
          <w:sz w:val="30"/>
          <w:szCs w:val="30"/>
          <w14:textFill>
            <w14:solidFill>
              <w14:schemeClr w14:val="tx1"/>
            </w14:solidFill>
          </w14:textFill>
        </w:rPr>
      </w:pPr>
      <w:r>
        <w:rPr>
          <w:rFonts w:hint="eastAsia" w:ascii="宋体"/>
          <w:bCs/>
          <w:color w:val="000000" w:themeColor="text1"/>
          <w:sz w:val="30"/>
          <w:szCs w:val="30"/>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日期：    年    月    日</w:t>
      </w:r>
      <w:r/>
    </w:p>
    <w:p>
      <w:pPr>
        <w:ind w:firstLine="420"/>
        <w:spacing w:line="360" w:lineRule="auto"/>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spacing w:line="360" w:lineRule="auto"/>
        <w:rPr>
          <w:rFonts w:ascii="宋体"/>
          <w:b/>
          <w:bCs/>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其他证明材料及文件：（如果供应商认为需要提供的话）</w:t>
      </w:r>
      <w:r/>
    </w:p>
    <w:p>
      <w:pPr>
        <w:pStyle w:val="782"/>
        <w:ind w:firstLine="605"/>
        <w:spacing w:line="48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83"/>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784"/>
        <w:rPr>
          <w:color w:val="000000" w:themeColor="text1"/>
          <w14:textFill>
            <w14:solidFill>
              <w14:schemeClr w14:val="tx1"/>
            </w14:solidFill>
          </w14:textFill>
        </w:rPr>
      </w:pPr>
      <w:r>
        <w:rPr>
          <w:color w:val="000000" w:themeColor="text1"/>
          <w14:textFill>
            <w14:solidFill>
              <w14:schemeClr w14:val="tx1"/>
            </w14:solidFill>
          </w14:textFill>
        </w:rPr>
      </w:r>
      <w:r/>
    </w:p>
    <w:p>
      <w:pPr>
        <w:pStyle w:val="782"/>
        <w:rPr>
          <w:color w:val="000000" w:themeColor="text1"/>
          <w14:textFill>
            <w14:solidFill>
              <w14:schemeClr w14:val="tx1"/>
            </w14:solidFill>
          </w14:textFill>
        </w:rPr>
      </w:pPr>
      <w:r>
        <w:rPr>
          <w:color w:val="000000" w:themeColor="text1"/>
          <w14:textFill>
            <w14:solidFill>
              <w14:schemeClr w14:val="tx1"/>
            </w14:solidFill>
          </w14:textFill>
        </w:rPr>
      </w:r>
      <w:r/>
    </w:p>
    <w:p>
      <w:pPr>
        <w:pStyle w:val="783"/>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784"/>
        <w:rPr>
          <w:color w:val="000000" w:themeColor="text1"/>
          <w14:textFill>
            <w14:solidFill>
              <w14:schemeClr w14:val="tx1"/>
            </w14:solidFill>
          </w14:textFill>
        </w:rPr>
      </w:pPr>
      <w:r>
        <w:rPr>
          <w:color w:val="000000" w:themeColor="text1"/>
          <w14:textFill>
            <w14:solidFill>
              <w14:schemeClr w14:val="tx1"/>
            </w14:solidFill>
          </w14:textFill>
        </w:rPr>
      </w:r>
      <w:r/>
    </w:p>
    <w:p>
      <w:pPr>
        <w:pStyle w:val="782"/>
        <w:rPr>
          <w:color w:val="000000" w:themeColor="text1"/>
          <w14:textFill>
            <w14:solidFill>
              <w14:schemeClr w14:val="tx1"/>
            </w14:solidFill>
          </w14:textFill>
        </w:rPr>
      </w:pPr>
      <w:r>
        <w:rPr>
          <w:color w:val="000000" w:themeColor="text1"/>
          <w14:textFill>
            <w14:solidFill>
              <w14:schemeClr w14:val="tx1"/>
            </w14:solidFill>
          </w14:textFill>
        </w:rPr>
      </w:r>
      <w:r/>
    </w:p>
    <w:p>
      <w:pPr>
        <w:pStyle w:val="783"/>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784"/>
        <w:rPr>
          <w:color w:val="000000" w:themeColor="text1"/>
          <w14:textFill>
            <w14:solidFill>
              <w14:schemeClr w14:val="tx1"/>
            </w14:solidFill>
          </w14:textFill>
        </w:rPr>
      </w:pPr>
      <w:r>
        <w:rPr>
          <w:color w:val="000000" w:themeColor="text1"/>
          <w14:textFill>
            <w14:solidFill>
              <w14:schemeClr w14:val="tx1"/>
            </w14:solidFill>
          </w14:textFill>
        </w:rPr>
      </w:r>
      <w:r/>
    </w:p>
    <w:p>
      <w:pPr>
        <w:pStyle w:val="782"/>
        <w:rPr>
          <w:color w:val="000000" w:themeColor="text1"/>
          <w14:textFill>
            <w14:solidFill>
              <w14:schemeClr w14:val="tx1"/>
            </w14:solidFill>
          </w14:textFill>
        </w:rPr>
      </w:pPr>
      <w:r>
        <w:rPr>
          <w:color w:val="000000" w:themeColor="text1"/>
          <w14:textFill>
            <w14:solidFill>
              <w14:schemeClr w14:val="tx1"/>
            </w14:solidFill>
          </w14:textFill>
        </w:rPr>
      </w:r>
      <w:r/>
    </w:p>
    <w:p>
      <w:pPr>
        <w:pStyle w:val="783"/>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784"/>
        <w:rPr>
          <w:color w:val="000000" w:themeColor="text1"/>
          <w14:textFill>
            <w14:solidFill>
              <w14:schemeClr w14:val="tx1"/>
            </w14:solidFill>
          </w14:textFill>
        </w:rPr>
      </w:pPr>
      <w:r>
        <w:rPr>
          <w:color w:val="000000" w:themeColor="text1"/>
          <w14:textFill>
            <w14:solidFill>
              <w14:schemeClr w14:val="tx1"/>
            </w14:solidFill>
          </w14:textFill>
        </w:rPr>
      </w:r>
      <w:r/>
    </w:p>
    <w:p>
      <w:pPr>
        <w:pStyle w:val="782"/>
        <w:rPr>
          <w:color w:val="000000" w:themeColor="text1"/>
          <w14:textFill>
            <w14:solidFill>
              <w14:schemeClr w14:val="tx1"/>
            </w14:solidFill>
          </w14:textFill>
        </w:rPr>
      </w:pPr>
      <w:r>
        <w:rPr>
          <w:color w:val="000000" w:themeColor="text1"/>
          <w14:textFill>
            <w14:solidFill>
              <w14:schemeClr w14:val="tx1"/>
            </w14:solidFill>
          </w14:textFill>
        </w:rPr>
      </w:r>
      <w:r/>
    </w:p>
    <w:p>
      <w:pPr>
        <w:pStyle w:val="783"/>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784"/>
        <w:rPr>
          <w:color w:val="000000" w:themeColor="text1"/>
          <w14:textFill>
            <w14:solidFill>
              <w14:schemeClr w14:val="tx1"/>
            </w14:solidFill>
          </w14:textFill>
        </w:rPr>
      </w:pPr>
      <w:r>
        <w:rPr>
          <w:color w:val="000000" w:themeColor="text1"/>
          <w14:textFill>
            <w14:solidFill>
              <w14:schemeClr w14:val="tx1"/>
            </w14:solidFill>
          </w14:textFill>
        </w:rPr>
      </w:r>
      <w:r/>
    </w:p>
    <w:p>
      <w:pPr>
        <w:pStyle w:val="782"/>
        <w:rPr>
          <w:color w:val="000000" w:themeColor="text1"/>
          <w14:textFill>
            <w14:solidFill>
              <w14:schemeClr w14:val="tx1"/>
            </w14:solidFill>
          </w14:textFill>
        </w:rPr>
      </w:pPr>
      <w:r>
        <w:rPr>
          <w:color w:val="000000" w:themeColor="text1"/>
          <w14:textFill>
            <w14:solidFill>
              <w14:schemeClr w14:val="tx1"/>
            </w14:solidFill>
          </w14:textFill>
        </w:rPr>
      </w:r>
      <w:r/>
    </w:p>
    <w:p>
      <w:pPr>
        <w:pStyle w:val="783"/>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784"/>
        <w:rPr>
          <w:color w:val="000000" w:themeColor="text1"/>
          <w14:textFill>
            <w14:solidFill>
              <w14:schemeClr w14:val="tx1"/>
            </w14:solidFill>
          </w14:textFill>
        </w:rPr>
      </w:pPr>
      <w:r>
        <w:rPr>
          <w:color w:val="000000" w:themeColor="text1"/>
          <w14:textFill>
            <w14:solidFill>
              <w14:schemeClr w14:val="tx1"/>
            </w14:solidFill>
          </w14:textFill>
        </w:rPr>
      </w:r>
      <w:r/>
    </w:p>
    <w:p>
      <w:pPr>
        <w:pStyle w:val="782"/>
        <w:rPr>
          <w:color w:val="000000" w:themeColor="text1"/>
          <w14:textFill>
            <w14:solidFill>
              <w14:schemeClr w14:val="tx1"/>
            </w14:solidFill>
          </w14:textFill>
        </w:rPr>
      </w:pPr>
      <w:r>
        <w:rPr>
          <w:color w:val="000000" w:themeColor="text1"/>
          <w14:textFill>
            <w14:solidFill>
              <w14:schemeClr w14:val="tx1"/>
            </w14:solidFill>
          </w14:textFill>
        </w:rPr>
      </w:r>
      <w:r/>
    </w:p>
    <w:p>
      <w:pPr>
        <w:pStyle w:val="783"/>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784"/>
        <w:rPr>
          <w:color w:val="000000" w:themeColor="text1"/>
          <w14:textFill>
            <w14:solidFill>
              <w14:schemeClr w14:val="tx1"/>
            </w14:solidFill>
          </w14:textFill>
        </w:rPr>
      </w:pPr>
      <w:r>
        <w:rPr>
          <w:color w:val="000000" w:themeColor="text1"/>
          <w14:textFill>
            <w14:solidFill>
              <w14:schemeClr w14:val="tx1"/>
            </w14:solidFill>
          </w14:textFill>
        </w:rPr>
      </w:r>
      <w:r/>
    </w:p>
    <w:p>
      <w:pPr>
        <w:pStyle w:val="782"/>
        <w:rPr>
          <w:color w:val="000000" w:themeColor="text1"/>
          <w14:textFill>
            <w14:solidFill>
              <w14:schemeClr w14:val="tx1"/>
            </w14:solidFill>
          </w14:textFill>
        </w:rPr>
      </w:pPr>
      <w:r>
        <w:rPr>
          <w:color w:val="000000" w:themeColor="text1"/>
          <w14:textFill>
            <w14:solidFill>
              <w14:schemeClr w14:val="tx1"/>
            </w14:solidFill>
          </w14:textFill>
        </w:rPr>
      </w:r>
      <w:r/>
    </w:p>
    <w:p>
      <w:pPr>
        <w:pStyle w:val="783"/>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784"/>
        <w:rPr>
          <w:color w:val="000000" w:themeColor="text1"/>
          <w14:textFill>
            <w14:solidFill>
              <w14:schemeClr w14:val="tx1"/>
            </w14:solidFill>
          </w14:textFill>
        </w:rPr>
      </w:pPr>
      <w:r>
        <w:rPr>
          <w:color w:val="000000" w:themeColor="text1"/>
          <w14:textFill>
            <w14:solidFill>
              <w14:schemeClr w14:val="tx1"/>
            </w14:solidFill>
          </w14:textFill>
        </w:rPr>
      </w:r>
      <w:r/>
    </w:p>
    <w:p>
      <w:pPr>
        <w:ind w:firstLine="600"/>
        <w:rPr>
          <w:rFonts w:hint="eastAsia" w:ascii="宋体" w:cs="仿宋"/>
          <w:bCs/>
          <w:color w:val="000000" w:themeColor="text1"/>
          <w:sz w:val="30"/>
          <w:szCs w:val="30"/>
          <w14:textFill>
            <w14:solidFill>
              <w14:schemeClr w14:val="tx1"/>
            </w14:solidFill>
          </w14:textFill>
        </w:rPr>
      </w:pPr>
      <w:r>
        <w:rPr>
          <w:rFonts w:hint="eastAsia" w:ascii="宋体" w:cs="仿宋"/>
          <w:bCs/>
          <w:color w:val="000000" w:themeColor="text1"/>
          <w:sz w:val="30"/>
          <w:szCs w:val="30"/>
          <w14:textFill>
            <w14:solidFill>
              <w14:schemeClr w14:val="tx1"/>
            </w14:solidFill>
          </w14:textFill>
        </w:rPr>
      </w:r>
      <w:r/>
    </w:p>
    <w:p>
      <w:pPr>
        <w:ind w:firstLine="600"/>
        <w:jc w:val="center"/>
        <w:rPr>
          <w:rFonts w:ascii="宋体" w:cs="仿宋"/>
          <w:bCs/>
          <w:color w:val="000000" w:themeColor="text1"/>
          <w:sz w:val="30"/>
          <w:szCs w:val="30"/>
          <w14:textFill>
            <w14:solidFill>
              <w14:schemeClr w14:val="tx1"/>
            </w14:solidFill>
          </w14:textFill>
        </w:rPr>
      </w:pPr>
      <w:r>
        <w:rPr>
          <w:rFonts w:hint="eastAsia" w:ascii="宋体" w:cs="仿宋"/>
          <w:bCs/>
          <w:color w:val="000000" w:themeColor="text1"/>
          <w:sz w:val="30"/>
          <w:szCs w:val="30"/>
          <w14:textFill>
            <w14:solidFill>
              <w14:schemeClr w14:val="tx1"/>
            </w14:solidFill>
          </w14:textFill>
        </w:rPr>
        <w:t xml:space="preserve">十、质疑函范本</w:t>
      </w:r>
      <w:r/>
    </w:p>
    <w:p>
      <w:pPr>
        <w:ind w:firstLine="560"/>
        <w:spacing w:before="240" w:line="360" w:lineRule="auto"/>
        <w:rPr>
          <w:rFonts w:ascii="宋体" w:cs="仿宋"/>
          <w:bCs/>
          <w:color w:val="000000" w:themeColor="text1"/>
          <w:sz w:val="28"/>
          <w:szCs w:val="28"/>
          <w14:textFill>
            <w14:solidFill>
              <w14:schemeClr w14:val="tx1"/>
            </w14:solidFill>
          </w14:textFill>
        </w:rPr>
      </w:pPr>
      <w:r>
        <w:rPr>
          <w:rFonts w:hint="eastAsia" w:ascii="宋体" w:cs="仿宋"/>
          <w:bCs/>
          <w:color w:val="000000" w:themeColor="text1"/>
          <w:sz w:val="28"/>
          <w:szCs w:val="28"/>
          <w14:textFill>
            <w14:solidFill>
              <w14:schemeClr w14:val="tx1"/>
            </w14:solidFill>
          </w14:textFill>
        </w:rPr>
        <w:t xml:space="preserve">一、质疑供应商基本信息</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质疑供应商：</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地址：</w:t>
      </w:r>
      <w:r>
        <w:rPr>
          <w:rFonts w:hint="eastAsia" w:ascii="宋体" w:cs="仿宋"/>
          <w:color w:val="000000" w:themeColor="text1"/>
          <w:sz w:val="28"/>
          <w:szCs w:val="28"/>
          <w:u w:val="single"/>
          <w14:textFill>
            <w14:solidFill>
              <w14:schemeClr w14:val="tx1"/>
            </w14:solidFill>
          </w14:textFill>
        </w:rPr>
        <w:t xml:space="preserve">                          </w:t>
      </w:r>
      <w:r>
        <w:rPr>
          <w:rFonts w:hint="eastAsia" w:ascii="宋体" w:cs="仿宋"/>
          <w:color w:val="000000" w:themeColor="text1"/>
          <w:sz w:val="28"/>
          <w:szCs w:val="28"/>
          <w14:textFill>
            <w14:solidFill>
              <w14:schemeClr w14:val="tx1"/>
            </w14:solidFill>
          </w14:textFill>
        </w:rPr>
        <w:t xml:space="preserve">邮编：</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联系人：</w:t>
      </w:r>
      <w:r>
        <w:rPr>
          <w:rFonts w:hint="eastAsia" w:ascii="宋体" w:cs="仿宋"/>
          <w:color w:val="000000" w:themeColor="text1"/>
          <w:sz w:val="28"/>
          <w:szCs w:val="28"/>
          <w:u w:val="single"/>
          <w14:textFill>
            <w14:solidFill>
              <w14:schemeClr w14:val="tx1"/>
            </w14:solidFill>
          </w14:textFill>
        </w:rPr>
        <w:t xml:space="preserve">                      </w:t>
      </w:r>
      <w:r>
        <w:rPr>
          <w:rFonts w:hint="eastAsia" w:ascii="宋体" w:cs="仿宋"/>
          <w:color w:val="000000" w:themeColor="text1"/>
          <w:sz w:val="28"/>
          <w:szCs w:val="28"/>
          <w14:textFill>
            <w14:solidFill>
              <w14:schemeClr w14:val="tx1"/>
            </w14:solidFill>
          </w14:textFill>
        </w:rPr>
        <w:t xml:space="preserve">联系电话：</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授权代表：</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联系电话：</w:t>
      </w:r>
      <w:r>
        <w:rPr>
          <w:rFonts w:hint="eastAsia" w:ascii="宋体" w:cs="仿宋"/>
          <w:color w:val="000000" w:themeColor="text1"/>
          <w:sz w:val="28"/>
          <w:szCs w:val="28"/>
          <w:u w:val="single"/>
          <w14:textFill>
            <w14:solidFill>
              <w14:schemeClr w14:val="tx1"/>
            </w14:solidFill>
          </w14:textFill>
        </w:rPr>
        <w:t xml:space="preserve">                                           </w:t>
      </w:r>
      <w:r>
        <w:rPr>
          <w:rFonts w:ascii="宋体" w:cs="仿宋"/>
          <w:color w:val="000000" w:themeColor="text1"/>
          <w:sz w:val="28"/>
          <w:szCs w:val="28"/>
          <w14:textFill>
            <w14:solidFill>
              <w14:schemeClr w14:val="tx1"/>
            </w14:solidFill>
          </w14:textFill>
        </w:rPr>
        <w:t xml:space="preserve"> </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地址：</w:t>
      </w:r>
      <w:r>
        <w:rPr>
          <w:rFonts w:ascii="宋体" w:cs="仿宋"/>
          <w:color w:val="000000" w:themeColor="text1"/>
          <w:sz w:val="28"/>
          <w:szCs w:val="28"/>
          <w14:textFill>
            <w14:solidFill>
              <w14:schemeClr w14:val="tx1"/>
            </w14:solidFill>
          </w14:textFill>
        </w:rPr>
        <w:t xml:space="preserve"> </w:t>
      </w:r>
      <w:r>
        <w:rPr>
          <w:rFonts w:hint="eastAsia" w:ascii="宋体" w:cs="仿宋"/>
          <w:color w:val="000000" w:themeColor="text1"/>
          <w:sz w:val="28"/>
          <w:szCs w:val="28"/>
          <w:u w:val="single"/>
          <w14:textFill>
            <w14:solidFill>
              <w14:schemeClr w14:val="tx1"/>
            </w14:solidFill>
          </w14:textFill>
        </w:rPr>
        <w:t xml:space="preserve">                        </w:t>
      </w:r>
      <w:r>
        <w:rPr>
          <w:rFonts w:hint="eastAsia" w:ascii="宋体" w:cs="仿宋"/>
          <w:color w:val="000000" w:themeColor="text1"/>
          <w:sz w:val="28"/>
          <w:szCs w:val="28"/>
          <w14:textFill>
            <w14:solidFill>
              <w14:schemeClr w14:val="tx1"/>
            </w14:solidFill>
          </w14:textFill>
        </w:rPr>
        <w:t xml:space="preserve">邮编：</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bCs/>
          <w:color w:val="000000" w:themeColor="text1"/>
          <w:sz w:val="28"/>
          <w:szCs w:val="28"/>
          <w14:textFill>
            <w14:solidFill>
              <w14:schemeClr w14:val="tx1"/>
            </w14:solidFill>
          </w14:textFill>
        </w:rPr>
      </w:pPr>
      <w:r>
        <w:rPr>
          <w:rFonts w:hint="eastAsia" w:ascii="宋体" w:cs="仿宋"/>
          <w:bCs/>
          <w:color w:val="000000" w:themeColor="text1"/>
          <w:sz w:val="28"/>
          <w:szCs w:val="28"/>
          <w14:textFill>
            <w14:solidFill>
              <w14:schemeClr w14:val="tx1"/>
            </w14:solidFill>
          </w14:textFill>
        </w:rPr>
        <w:t xml:space="preserve">二、质疑项目基本情况</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质疑项目的名称：</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质疑项目的编号：</w:t>
      </w:r>
      <w:r>
        <w:rPr>
          <w:rFonts w:hint="eastAsia" w:ascii="宋体" w:cs="仿宋"/>
          <w:color w:val="000000" w:themeColor="text1"/>
          <w:sz w:val="28"/>
          <w:szCs w:val="28"/>
          <w:u w:val="single"/>
          <w14:textFill>
            <w14:solidFill>
              <w14:schemeClr w14:val="tx1"/>
            </w14:solidFill>
          </w14:textFill>
        </w:rPr>
        <w:t xml:space="preserve">               </w:t>
      </w:r>
      <w:r>
        <w:rPr>
          <w:rFonts w:hint="eastAsia" w:ascii="宋体" w:cs="仿宋"/>
          <w:color w:val="000000" w:themeColor="text1"/>
          <w:sz w:val="28"/>
          <w:szCs w:val="28"/>
          <w14:textFill>
            <w14:solidFill>
              <w14:schemeClr w14:val="tx1"/>
            </w14:solidFill>
          </w14:textFill>
        </w:rPr>
        <w:t xml:space="preserve">包号：</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采购人名称：</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采购文件获取日期：</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bCs/>
          <w:color w:val="000000" w:themeColor="text1"/>
          <w:sz w:val="28"/>
          <w:szCs w:val="28"/>
          <w14:textFill>
            <w14:solidFill>
              <w14:schemeClr w14:val="tx1"/>
            </w14:solidFill>
          </w14:textFill>
        </w:rPr>
      </w:pPr>
      <w:r>
        <w:rPr>
          <w:rFonts w:hint="eastAsia" w:ascii="宋体" w:cs="仿宋"/>
          <w:bCs/>
          <w:color w:val="000000" w:themeColor="text1"/>
          <w:sz w:val="28"/>
          <w:szCs w:val="28"/>
          <w14:textFill>
            <w14:solidFill>
              <w14:schemeClr w14:val="tx1"/>
            </w14:solidFill>
          </w14:textFill>
        </w:rPr>
        <w:t xml:space="preserve">三、质疑事项具体内容</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质疑事项1：</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事实依据：</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法律依据：</w:t>
      </w: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u w:val="single"/>
          <w14:textFill>
            <w14:solidFill>
              <w14:schemeClr w14:val="tx1"/>
            </w14:solidFill>
          </w14:textFill>
        </w:rPr>
        <w:t xml:space="preserve">                                                     </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质疑事项2</w:t>
      </w:r>
      <w:r/>
    </w:p>
    <w:p>
      <w:pPr>
        <w:ind w:firstLine="560"/>
        <w:spacing w:line="360" w:lineRule="auto"/>
        <w:rPr>
          <w:rFonts w:ascii="宋体" w:cs="仿宋"/>
          <w:color w:val="000000" w:themeColor="text1"/>
          <w:sz w:val="28"/>
          <w:szCs w:val="28"/>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w:t>
      </w:r>
      <w:r/>
    </w:p>
    <w:p>
      <w:pPr>
        <w:ind w:firstLine="560"/>
        <w:spacing w:line="360" w:lineRule="auto"/>
        <w:rPr>
          <w:rFonts w:ascii="宋体" w:cs="仿宋"/>
          <w:bCs/>
          <w:color w:val="000000" w:themeColor="text1"/>
          <w:sz w:val="28"/>
          <w:szCs w:val="28"/>
          <w14:textFill>
            <w14:solidFill>
              <w14:schemeClr w14:val="tx1"/>
            </w14:solidFill>
          </w14:textFill>
        </w:rPr>
      </w:pPr>
      <w:r>
        <w:rPr>
          <w:rFonts w:hint="eastAsia" w:ascii="宋体" w:cs="仿宋"/>
          <w:bCs/>
          <w:color w:val="000000" w:themeColor="text1"/>
          <w:sz w:val="28"/>
          <w:szCs w:val="28"/>
          <w14:textFill>
            <w14:solidFill>
              <w14:schemeClr w14:val="tx1"/>
            </w14:solidFill>
          </w14:textFill>
        </w:rPr>
        <w:t xml:space="preserve">四、与质疑事项相关的质疑请求</w:t>
      </w:r>
      <w:r/>
    </w:p>
    <w:p>
      <w:pPr>
        <w:ind w:firstLine="560"/>
        <w:spacing w:line="360" w:lineRule="auto"/>
        <w:rPr>
          <w:rFonts w:ascii="宋体" w:cs="仿宋"/>
          <w:color w:val="000000" w:themeColor="text1"/>
          <w:sz w:val="28"/>
          <w:szCs w:val="28"/>
          <w:u w:val="single"/>
          <w14:textFill>
            <w14:solidFill>
              <w14:schemeClr w14:val="tx1"/>
            </w14:solidFill>
          </w14:textFill>
        </w:rPr>
      </w:pPr>
      <w:r>
        <w:rPr>
          <w:rFonts w:hint="eastAsia" w:ascii="宋体" w:cs="仿宋"/>
          <w:color w:val="000000" w:themeColor="text1"/>
          <w:sz w:val="28"/>
          <w:szCs w:val="28"/>
          <w14:textFill>
            <w14:solidFill>
              <w14:schemeClr w14:val="tx1"/>
            </w14:solidFill>
          </w14:textFill>
        </w:rPr>
        <w:t xml:space="preserve">请求：</w:t>
      </w:r>
      <w:r>
        <w:rPr>
          <w:rFonts w:hint="eastAsia" w:ascii="宋体" w:cs="仿宋"/>
          <w:color w:val="000000" w:themeColor="text1"/>
          <w:sz w:val="28"/>
          <w:szCs w:val="28"/>
          <w:u w:val="single"/>
          <w14:textFill>
            <w14:solidFill>
              <w14:schemeClr w14:val="tx1"/>
            </w14:solidFill>
          </w14:textFill>
        </w:rPr>
        <w:t xml:space="preserve">                                               </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签字(签章)：                   公章：                      </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日期：    </w:t>
      </w:r>
      <w:r/>
    </w:p>
    <w:p>
      <w:pPr>
        <w:ind w:firstLine="560"/>
        <w:spacing w:line="360" w:lineRule="auto"/>
        <w:rPr>
          <w:rFonts w:ascii="宋体" w:cs="仿宋"/>
          <w:color w:val="000000" w:themeColor="text1"/>
          <w:sz w:val="28"/>
          <w:szCs w:val="28"/>
          <w14:textFill>
            <w14:solidFill>
              <w14:schemeClr w14:val="tx1"/>
            </w14:solidFill>
          </w14:textFill>
        </w:rPr>
      </w:pPr>
      <w:r>
        <w:rPr>
          <w:rFonts w:ascii="宋体" w:cs="仿宋"/>
          <w:color w:val="000000" w:themeColor="text1"/>
          <w:sz w:val="28"/>
          <w:szCs w:val="28"/>
          <w14:textFill>
            <w14:solidFill>
              <w14:schemeClr w14:val="tx1"/>
            </w14:solidFill>
          </w14:textFill>
        </w:rPr>
      </w:r>
      <w:r/>
    </w:p>
    <w:p>
      <w:pPr>
        <w:spacing w:line="360" w:lineRule="auto"/>
        <w:rPr>
          <w:rFonts w:ascii="宋体" w:cs="仿宋"/>
          <w:color w:val="000000" w:themeColor="text1"/>
          <w:sz w:val="28"/>
          <w:szCs w:val="28"/>
          <w14:textFill>
            <w14:solidFill>
              <w14:schemeClr w14:val="tx1"/>
            </w14:solidFill>
          </w14:textFill>
        </w:rPr>
      </w:pPr>
      <w:r>
        <w:rPr>
          <w:rFonts w:ascii="宋体" w:cs="仿宋"/>
          <w:color w:val="000000" w:themeColor="text1"/>
          <w:sz w:val="28"/>
          <w:szCs w:val="28"/>
          <w14:textFill>
            <w14:solidFill>
              <w14:schemeClr w14:val="tx1"/>
            </w14:solidFill>
          </w14:textFill>
        </w:rPr>
      </w:r>
      <w:r/>
    </w:p>
    <w:p>
      <w:pPr>
        <w:jc w:val="center"/>
        <w:rPr>
          <w:rFonts w:ascii="宋体" w:cs="仿宋"/>
          <w:b/>
          <w:bCs/>
          <w:color w:val="000000" w:themeColor="text1"/>
          <w:sz w:val="28"/>
          <w:szCs w:val="28"/>
          <w14:textFill>
            <w14:solidFill>
              <w14:schemeClr w14:val="tx1"/>
            </w14:solidFill>
          </w14:textFill>
        </w:rPr>
      </w:pPr>
      <w:r>
        <w:rPr>
          <w:rFonts w:ascii="宋体" w:cs="仿宋"/>
          <w:b/>
          <w:bCs/>
          <w:color w:val="000000" w:themeColor="text1"/>
          <w:sz w:val="28"/>
          <w:szCs w:val="28"/>
          <w14:textFill>
            <w14:solidFill>
              <w14:schemeClr w14:val="tx1"/>
            </w14:solidFill>
          </w14:textFill>
        </w:rPr>
      </w:r>
      <w:r/>
    </w:p>
    <w:p>
      <w:pPr>
        <w:rPr>
          <w:rFonts w:ascii="宋体"/>
          <w:b/>
          <w:color w:val="000000" w:themeColor="text1"/>
          <w:sz w:val="28"/>
          <w:szCs w:val="28"/>
          <w14:textFill>
            <w14:solidFill>
              <w14:schemeClr w14:val="tx1"/>
            </w14:solidFill>
          </w14:textFill>
        </w:rPr>
      </w:pPr>
      <w:r>
        <w:rPr>
          <w:rFonts w:ascii="宋体"/>
          <w:b/>
          <w:color w:val="000000" w:themeColor="text1"/>
          <w:sz w:val="28"/>
          <w:szCs w:val="28"/>
          <w14:textFill>
            <w14:solidFill>
              <w14:schemeClr w14:val="tx1"/>
            </w14:solidFill>
          </w14:textFill>
        </w:rPr>
      </w:r>
      <w:r/>
    </w:p>
    <w:p>
      <w:pPr>
        <w:rPr>
          <w:rFonts w:ascii="宋体"/>
          <w:b/>
          <w:color w:val="000000" w:themeColor="text1"/>
          <w:sz w:val="28"/>
          <w:szCs w:val="28"/>
          <w14:textFill>
            <w14:solidFill>
              <w14:schemeClr w14:val="tx1"/>
            </w14:solidFill>
          </w14:textFill>
        </w:rPr>
      </w:pPr>
      <w:r>
        <w:rPr>
          <w:rFonts w:hint="eastAsia" w:ascii="宋体"/>
          <w:b/>
          <w:color w:val="000000" w:themeColor="text1"/>
          <w:sz w:val="28"/>
          <w:szCs w:val="28"/>
          <w14:textFill>
            <w14:solidFill>
              <w14:schemeClr w14:val="tx1"/>
            </w14:solidFill>
          </w14:textFill>
        </w:rPr>
        <w:t xml:space="preserve">质疑函制作说明：</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1.供应商提出质疑时，应提交质疑函和必要的证明材料。</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cs="宋体"/>
          <w:color w:val="000000" w:themeColor="text1"/>
          <w:sz w:val="28"/>
          <w:szCs w:val="28"/>
          <w14:textFill>
            <w14:solidFill>
              <w14:schemeClr w14:val="tx1"/>
            </w14:solidFill>
          </w14:textFill>
        </w:rPr>
        <w:t xml:space="preserve">供应商签署的授权委托书。授权委托书应载明代理人的姓名或者名称、代理事项、具体权限、期限和相关事项。</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3.质疑供应商若对项目的某一分包进行质疑，质疑函中应列明具体分包号。</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4.质疑函的质疑事项应具体、明确，并有必要的事实依据和法律依据。</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5.质疑函的质疑请求应与质疑事项相关。</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60"/>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7.按该表格填写，一式两份，并将该函和相关证据盖公章在规定的时间内分别送达采购人和采购代理机构。</w:t>
      </w:r>
      <w:r/>
    </w:p>
    <w:p>
      <w:pPr>
        <w:pStyle w:val="782"/>
        <w:rPr>
          <w:color w:val="000000" w:themeColor="text1"/>
          <w14:textFill>
            <w14:solidFill>
              <w14:schemeClr w14:val="tx1"/>
            </w14:solidFill>
          </w14:textFill>
        </w:rPr>
      </w:pPr>
      <w:r>
        <w:rPr>
          <w:color w:val="000000" w:themeColor="text1"/>
          <w14:textFill>
            <w14:solidFill>
              <w14:schemeClr w14:val="tx1"/>
            </w14:solidFill>
          </w14:textFill>
        </w:rPr>
      </w:r>
      <w:r/>
    </w:p>
    <w:p>
      <w:pPr>
        <w:pStyle w:val="782"/>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10"/>
      <w:footerReference w:type="even" r:id="rId11"/>
      <w:footnotePr/>
      <w:endnotePr/>
      <w:type w:val="nextPage"/>
      <w:pgSz w:w="11906" w:h="16838" w:orient="portrait"/>
      <w:pgMar w:top="1440" w:right="1134"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楷体_GBK">
    <w:panose1 w:val="020B0503020202020204"/>
  </w:font>
  <w:font w:name="Wingdings">
    <w:panose1 w:val="05000000000000000000"/>
  </w:font>
  <w:font w:name="华文楷体">
    <w:panose1 w:val="02010600040101010101"/>
  </w:font>
  <w:font w:name="Courier">
    <w:panose1 w:val="02070309020205020404"/>
  </w:font>
  <w:font w:name="方正仿宋_GB2312">
    <w:panose1 w:val="020B0503020202020204"/>
  </w:font>
  <w:font w:name="Tahoma">
    <w:panose1 w:val="020B0604030504040204"/>
  </w:font>
  <w:font w:name="Courier New">
    <w:panose1 w:val="02070309020205020404"/>
  </w:font>
  <w:font w:name="TimesNewRoman">
    <w:panose1 w:val="02020603050405020304"/>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幼圆">
    <w:panose1 w:val="02010509060101010101"/>
  </w:font>
  <w:font w:name="黑体">
    <w:panose1 w:val="02010609060101010101"/>
  </w:font>
  <w:font w:name="仿宋_GB2312">
    <w:panose1 w:val="02010609060101010101"/>
  </w:font>
  <w:font w:name="Verdana">
    <w:panose1 w:val="020B0604030504040204"/>
  </w:font>
  <w:font w:name="Calibri">
    <w:panose1 w:val="020F0502020204030204"/>
  </w:font>
  <w:font w:name="微软雅黑">
    <w:panose1 w:val="020B0503020204020204"/>
  </w:font>
  <w:font w:name="Calibri Light">
    <w:panose1 w:val="020F03020202040302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Fonts w:hint="default"/>
        <w:lang w:val="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3"/>
                            <w:rPr>
                              <w:rStyle w:val="995"/>
                            </w:rPr>
                          </w:pPr>
                          <w:r>
                            <w:rPr>
                              <w:rStyle w:val="995"/>
                            </w:rPr>
                            <w:fldChar w:fldCharType="begin"/>
                          </w:r>
                          <w:r>
                            <w:rPr>
                              <w:rStyle w:val="995"/>
                            </w:rPr>
                            <w:instrText xml:space="preserve">PAGE  </w:instrText>
                          </w:r>
                          <w:r>
                            <w:fldChar w:fldCharType="separate"/>
                          </w:r>
                          <w:r>
                            <w:rPr>
                              <w:rStyle w:val="995"/>
                            </w:rP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3"/>
                      <w:rPr>
                        <w:rStyle w:val="995"/>
                      </w:rPr>
                    </w:pPr>
                    <w:r>
                      <w:rPr>
                        <w:rStyle w:val="995"/>
                      </w:rPr>
                      <w:fldChar w:fldCharType="begin"/>
                    </w:r>
                    <w:r>
                      <w:rPr>
                        <w:rStyle w:val="995"/>
                      </w:rPr>
                      <w:instrText xml:space="preserve">PAGE  </w:instrText>
                    </w:r>
                    <w:r>
                      <w:fldChar w:fldCharType="separate"/>
                    </w:r>
                    <w:r>
                      <w:rPr>
                        <w:rStyle w:val="995"/>
                      </w:rPr>
                      <w:t xml:space="preserve">70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995"/>
      </w:rPr>
      <w:framePr w:wrap="around" w:vAnchor="text" w:hAnchor="margin" w:xAlign="center" w:y="1"/>
    </w:pPr>
    <w:r>
      <w:rPr>
        <w:rStyle w:val="995"/>
      </w:rPr>
      <w:fldChar w:fldCharType="begin"/>
    </w:r>
    <w:r>
      <w:rPr>
        <w:rStyle w:val="995"/>
      </w:rPr>
      <w:instrText xml:space="preserve">PAGE  </w:instrText>
    </w:r>
    <w:r>
      <w:fldChar w:fldCharType="separate"/>
    </w:r>
    <w:r>
      <w:t xml:space="preserve"> </w:t>
    </w:r>
    <w:r>
      <w:fldChar w:fldCharType="end"/>
    </w:r>
    <w:r/>
  </w:p>
  <w:p>
    <w:pPr>
      <w:pStyle w:val="1013"/>
    </w:pPr>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ind w:left="0" w:firstLine="0"/>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tab"/>
      <w:lvlText w:val="%1."/>
      <w:lvlJc w:val="left"/>
      <w:pPr>
        <w:ind w:left="0" w:firstLine="0"/>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tab"/>
      <w:lvlText w:val="%1."/>
      <w:lvlJc w:val="left"/>
      <w:pPr>
        <w:ind w:left="0" w:firstLine="0"/>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5"/>
  </w:num>
  <w:num w:numId="7">
    <w:abstractNumId w:val="7"/>
  </w:num>
  <w:num w:numId="8">
    <w:abstractNumId w:val="10"/>
  </w:num>
  <w:num w:numId="9">
    <w:abstractNumId w:val="6"/>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next w:val="781"/>
    <w:uiPriority w:val="0"/>
    <w:qFormat/>
    <w:rPr>
      <w:rFonts w:hint="default" w:ascii="Times New Roman" w:hAnsi="Times New Roman" w:eastAsia="宋体" w:cs="Times New Roman"/>
    </w:rPr>
  </w:style>
  <w:style w:type="paragraph" w:styleId="770">
    <w:name w:val="Heading 1"/>
    <w:next w:val="769"/>
    <w:uiPriority w:val="0"/>
    <w:qFormat/>
    <w:pPr>
      <w:keepLines/>
      <w:keepNext/>
      <w:spacing w:before="480" w:after="200"/>
      <w:outlineLvl w:val="0"/>
    </w:pPr>
    <w:rPr>
      <w:rFonts w:hint="default" w:ascii="Arial" w:hAnsi="Arial" w:eastAsia="Arial" w:cs="Arial"/>
      <w:sz w:val="40"/>
      <w:szCs w:val="40"/>
    </w:rPr>
  </w:style>
  <w:style w:type="paragraph" w:styleId="771">
    <w:name w:val="Heading 2"/>
    <w:basedOn w:val="782"/>
    <w:next w:val="782"/>
    <w:uiPriority w:val="0"/>
    <w:qFormat/>
    <w:pPr>
      <w:jc w:val="left"/>
      <w:keepLines/>
      <w:keepNext/>
      <w:spacing w:before="260" w:after="260" w:line="415" w:lineRule="auto"/>
      <w:outlineLvl w:val="1"/>
    </w:pPr>
    <w:rPr>
      <w:rFonts w:ascii="Calibri Light" w:hAnsi="Calibri Light"/>
      <w:b/>
      <w:bCs/>
      <w:sz w:val="24"/>
      <w:szCs w:val="32"/>
    </w:rPr>
  </w:style>
  <w:style w:type="paragraph" w:styleId="772">
    <w:name w:val="Heading 3"/>
    <w:next w:val="769"/>
    <w:uiPriority w:val="0"/>
    <w:qFormat/>
    <w:pPr>
      <w:keepLines/>
      <w:keepNext/>
      <w:spacing w:before="320" w:after="200"/>
      <w:outlineLvl w:val="2"/>
    </w:pPr>
    <w:rPr>
      <w:rFonts w:hint="default" w:ascii="Arial" w:hAnsi="Arial" w:eastAsia="Arial" w:cs="Arial"/>
      <w:sz w:val="30"/>
      <w:szCs w:val="30"/>
    </w:rPr>
  </w:style>
  <w:style w:type="paragraph" w:styleId="773">
    <w:name w:val="Heading 4"/>
    <w:basedOn w:val="769"/>
    <w:next w:val="769"/>
    <w:uiPriority w:val="0"/>
    <w:qFormat/>
    <w:pPr>
      <w:keepLines/>
      <w:keepNext/>
      <w:spacing w:before="320" w:after="200"/>
      <w:outlineLvl w:val="3"/>
    </w:pPr>
    <w:rPr>
      <w:rFonts w:ascii="Arial" w:hAnsi="Arial" w:eastAsia="Arial" w:cs="Arial"/>
      <w:b/>
      <w:bCs/>
      <w:sz w:val="26"/>
      <w:szCs w:val="26"/>
    </w:rPr>
  </w:style>
  <w:style w:type="paragraph" w:styleId="774">
    <w:name w:val="Heading 5"/>
    <w:next w:val="769"/>
    <w:link w:val="1107"/>
    <w:uiPriority w:val="0"/>
    <w:qFormat/>
    <w:pPr>
      <w:keepLines/>
      <w:keepNext/>
      <w:spacing w:before="320" w:after="200"/>
      <w:outlineLvl w:val="4"/>
    </w:pPr>
    <w:rPr>
      <w:rFonts w:hint="default" w:ascii="Arial" w:hAnsi="Arial" w:eastAsia="Arial" w:cs="Arial"/>
      <w:b/>
      <w:bCs/>
      <w:sz w:val="24"/>
      <w:szCs w:val="24"/>
    </w:rPr>
  </w:style>
  <w:style w:type="paragraph" w:styleId="775">
    <w:name w:val="Heading 6"/>
    <w:next w:val="769"/>
    <w:link w:val="830"/>
    <w:uiPriority w:val="0"/>
    <w:qFormat/>
    <w:pPr>
      <w:keepLines/>
      <w:keepNext/>
      <w:spacing w:before="320" w:after="200"/>
      <w:outlineLvl w:val="5"/>
    </w:pPr>
    <w:rPr>
      <w:rFonts w:hint="default" w:ascii="Arial" w:hAnsi="Arial" w:eastAsia="Arial" w:cs="Arial"/>
      <w:b/>
      <w:bCs/>
      <w:sz w:val="22"/>
      <w:szCs w:val="22"/>
    </w:rPr>
  </w:style>
  <w:style w:type="paragraph" w:styleId="776">
    <w:name w:val="Heading 7"/>
    <w:next w:val="769"/>
    <w:link w:val="1108"/>
    <w:uiPriority w:val="0"/>
    <w:qFormat/>
    <w:pPr>
      <w:keepLines/>
      <w:keepNext/>
      <w:spacing w:before="320" w:after="200"/>
      <w:outlineLvl w:val="6"/>
    </w:pPr>
    <w:rPr>
      <w:rFonts w:hint="default" w:ascii="Arial" w:hAnsi="Arial" w:eastAsia="Arial" w:cs="Arial"/>
      <w:b/>
      <w:bCs/>
      <w:i/>
      <w:iCs/>
      <w:sz w:val="22"/>
      <w:szCs w:val="22"/>
    </w:rPr>
  </w:style>
  <w:style w:type="paragraph" w:styleId="777">
    <w:name w:val="Heading 8"/>
    <w:next w:val="769"/>
    <w:link w:val="831"/>
    <w:uiPriority w:val="0"/>
    <w:qFormat/>
    <w:pPr>
      <w:keepLines/>
      <w:keepNext/>
      <w:spacing w:before="320" w:after="200"/>
      <w:outlineLvl w:val="7"/>
    </w:pPr>
    <w:rPr>
      <w:rFonts w:hint="default" w:ascii="Arial" w:hAnsi="Arial" w:eastAsia="Arial" w:cs="Arial"/>
      <w:i/>
      <w:iCs/>
      <w:sz w:val="22"/>
      <w:szCs w:val="22"/>
    </w:rPr>
  </w:style>
  <w:style w:type="paragraph" w:styleId="778">
    <w:name w:val="Heading 9"/>
    <w:next w:val="769"/>
    <w:link w:val="832"/>
    <w:uiPriority w:val="0"/>
    <w:qFormat/>
    <w:pPr>
      <w:keepLines/>
      <w:keepNext/>
      <w:spacing w:before="320" w:after="200"/>
      <w:outlineLvl w:val="8"/>
    </w:pPr>
    <w:rPr>
      <w:rFonts w:hint="default" w:ascii="Arial" w:hAnsi="Arial" w:eastAsia="Arial" w:cs="Arial"/>
      <w:i/>
      <w:iCs/>
      <w:sz w:val="21"/>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customStyle="1">
    <w:name w:val="列出段落1"/>
    <w:basedOn w:val="782"/>
    <w:uiPriority w:val="34"/>
    <w:qFormat/>
    <w:pPr>
      <w:ind w:firstLine="420"/>
    </w:pPr>
  </w:style>
  <w:style w:type="paragraph" w:styleId="782" w:customStyle="1">
    <w:name w:val="正文1"/>
    <w:next w:val="783"/>
    <w:link w:val="1099"/>
    <w:uiPriority w:val="0"/>
    <w:qFormat/>
    <w:pPr>
      <w:jc w:val="both"/>
      <w:widowControl w:val="off"/>
    </w:pPr>
    <w:rPr>
      <w:rFonts w:hint="default" w:ascii="Times New Roman" w:hAnsi="Times New Roman" w:eastAsia="宋体" w:cs="Times New Roman"/>
      <w:sz w:val="21"/>
      <w:szCs w:val="24"/>
    </w:rPr>
  </w:style>
  <w:style w:type="paragraph" w:styleId="783" w:customStyle="1">
    <w:name w:val="脚注文本1"/>
    <w:basedOn w:val="782"/>
    <w:next w:val="784"/>
    <w:uiPriority w:val="0"/>
    <w:qFormat/>
    <w:pPr>
      <w:jc w:val="left"/>
    </w:pPr>
    <w:rPr>
      <w:rFonts w:ascii="宋体" w:hAnsi="宋体" w:eastAsia="Times New Roman"/>
      <w:sz w:val="18"/>
      <w:szCs w:val="18"/>
    </w:rPr>
  </w:style>
  <w:style w:type="paragraph" w:styleId="784" w:customStyle="1">
    <w:name w:val="索引 51"/>
    <w:basedOn w:val="782"/>
    <w:next w:val="782"/>
    <w:uiPriority w:val="0"/>
    <w:qFormat/>
    <w:pPr>
      <w:ind w:left="798"/>
      <w:jc w:val="left"/>
    </w:pPr>
    <w:rPr>
      <w:rFonts w:ascii="Calibri" w:hAnsi="Calibri"/>
    </w:rPr>
  </w:style>
  <w:style w:type="paragraph" w:styleId="785">
    <w:name w:val="toc 7"/>
    <w:next w:val="769"/>
    <w:uiPriority w:val="39"/>
    <w:qFormat/>
    <w:pPr>
      <w:ind w:left="1701"/>
      <w:spacing w:after="57"/>
    </w:pPr>
    <w:rPr>
      <w:rFonts w:hint="default" w:ascii="Times New Roman" w:hAnsi="Times New Roman" w:eastAsia="宋体" w:cs="Times New Roman"/>
    </w:rPr>
  </w:style>
  <w:style w:type="paragraph" w:styleId="786">
    <w:name w:val="Normal Indent"/>
    <w:basedOn w:val="769"/>
    <w:link w:val="1109"/>
    <w:uiPriority w:val="0"/>
    <w:qFormat/>
    <w:pPr>
      <w:ind w:firstLine="420"/>
      <w:jc w:val="both"/>
      <w:widowControl w:val="off"/>
    </w:pPr>
    <w:rPr>
      <w:sz w:val="21"/>
      <w:szCs w:val="24"/>
    </w:rPr>
  </w:style>
  <w:style w:type="paragraph" w:styleId="787">
    <w:name w:val="Caption"/>
    <w:next w:val="769"/>
    <w:link w:val="1110"/>
    <w:uiPriority w:val="0"/>
    <w:qFormat/>
    <w:pPr>
      <w:spacing w:line="276" w:lineRule="auto"/>
    </w:pPr>
    <w:rPr>
      <w:rFonts w:hint="default" w:ascii="Times New Roman" w:hAnsi="Times New Roman" w:eastAsia="宋体" w:cs="Times New Roman"/>
      <w:b/>
      <w:bCs/>
      <w:color w:val="4f81bd"/>
      <w:sz w:val="18"/>
      <w:szCs w:val="18"/>
    </w:rPr>
  </w:style>
  <w:style w:type="paragraph" w:styleId="788">
    <w:name w:val="index 5"/>
    <w:basedOn w:val="769"/>
    <w:next w:val="769"/>
    <w:uiPriority w:val="0"/>
    <w:qFormat/>
    <w:pPr>
      <w:ind w:left="798"/>
    </w:pPr>
    <w:rPr>
      <w:rFonts w:ascii="Calibri" w:hAnsi="Calibri"/>
    </w:rPr>
  </w:style>
  <w:style w:type="paragraph" w:styleId="789">
    <w:name w:val="Document Map"/>
    <w:basedOn w:val="769"/>
    <w:link w:val="1111"/>
    <w:uiPriority w:val="0"/>
    <w:qFormat/>
    <w:pPr>
      <w:spacing w:line="360" w:lineRule="auto"/>
    </w:pPr>
    <w:rPr>
      <w:rFonts w:ascii="微软雅黑" w:hAnsi="微软雅黑"/>
      <w:sz w:val="18"/>
      <w:szCs w:val="18"/>
    </w:rPr>
  </w:style>
  <w:style w:type="paragraph" w:styleId="790">
    <w:name w:val="annotation text"/>
    <w:basedOn w:val="769"/>
    <w:uiPriority w:val="0"/>
    <w:qFormat/>
  </w:style>
  <w:style w:type="paragraph" w:styleId="791">
    <w:name w:val="Body Text"/>
    <w:basedOn w:val="769"/>
    <w:uiPriority w:val="99"/>
    <w:qFormat/>
    <w:pPr>
      <w:spacing w:after="120"/>
    </w:pPr>
    <w:rPr>
      <w:szCs w:val="24"/>
    </w:rPr>
  </w:style>
  <w:style w:type="paragraph" w:styleId="792">
    <w:name w:val="Body Text Indent"/>
    <w:basedOn w:val="769"/>
    <w:next w:val="793"/>
    <w:link w:val="1112"/>
    <w:uiPriority w:val="0"/>
    <w:qFormat/>
    <w:pPr>
      <w:ind w:left="420"/>
      <w:spacing w:after="120"/>
    </w:pPr>
  </w:style>
  <w:style w:type="paragraph" w:styleId="793">
    <w:name w:val="envelope return"/>
    <w:basedOn w:val="769"/>
    <w:uiPriority w:val="0"/>
    <w:qFormat/>
    <w:pPr>
      <w:jc w:val="both"/>
      <w:widowControl w:val="off"/>
    </w:pPr>
    <w:rPr>
      <w:rFonts w:ascii="Arial" w:hAnsi="Arial"/>
      <w:sz w:val="21"/>
      <w:szCs w:val="24"/>
    </w:rPr>
  </w:style>
  <w:style w:type="paragraph" w:styleId="794">
    <w:name w:val="List 2"/>
    <w:basedOn w:val="769"/>
    <w:uiPriority w:val="0"/>
    <w:qFormat/>
    <w:pPr>
      <w:ind w:left="100" w:hanging="200"/>
    </w:pPr>
  </w:style>
  <w:style w:type="paragraph" w:styleId="795">
    <w:name w:val="Block Text"/>
    <w:basedOn w:val="769"/>
    <w:uiPriority w:val="0"/>
    <w:qFormat/>
    <w:pPr>
      <w:ind w:left="-359" w:right="-512" w:firstLine="501"/>
    </w:pPr>
    <w:rPr>
      <w:rFonts w:ascii="仿宋_GB2312" w:eastAsia="仿宋_GB2312"/>
      <w:sz w:val="30"/>
    </w:rPr>
  </w:style>
  <w:style w:type="paragraph" w:styleId="796">
    <w:name w:val="index 4"/>
    <w:basedOn w:val="769"/>
    <w:next w:val="769"/>
    <w:uiPriority w:val="0"/>
    <w:qFormat/>
    <w:pPr>
      <w:ind w:left="600"/>
      <w:jc w:val="both"/>
      <w:widowControl w:val="off"/>
    </w:pPr>
    <w:rPr>
      <w:rFonts w:ascii="Verdana" w:hAnsi="Verdana"/>
      <w:sz w:val="21"/>
    </w:rPr>
  </w:style>
  <w:style w:type="paragraph" w:styleId="797">
    <w:name w:val="toc 5"/>
    <w:next w:val="769"/>
    <w:uiPriority w:val="39"/>
    <w:qFormat/>
    <w:pPr>
      <w:ind w:left="1134"/>
      <w:spacing w:after="57"/>
    </w:pPr>
    <w:rPr>
      <w:rFonts w:hint="default" w:ascii="Times New Roman" w:hAnsi="Times New Roman" w:eastAsia="宋体" w:cs="Times New Roman"/>
    </w:rPr>
  </w:style>
  <w:style w:type="paragraph" w:styleId="798">
    <w:name w:val="toc 3"/>
    <w:next w:val="769"/>
    <w:uiPriority w:val="39"/>
    <w:qFormat/>
    <w:pPr>
      <w:ind w:left="567"/>
      <w:spacing w:after="57"/>
    </w:pPr>
    <w:rPr>
      <w:rFonts w:hint="default" w:ascii="Times New Roman" w:hAnsi="Times New Roman" w:eastAsia="宋体" w:cs="Times New Roman"/>
    </w:rPr>
  </w:style>
  <w:style w:type="paragraph" w:styleId="799">
    <w:name w:val="Plain Text"/>
    <w:basedOn w:val="769"/>
    <w:next w:val="786"/>
    <w:link w:val="1113"/>
    <w:uiPriority w:val="0"/>
    <w:qFormat/>
    <w:pPr>
      <w:jc w:val="both"/>
      <w:widowControl w:val="off"/>
    </w:pPr>
    <w:rPr>
      <w:rFonts w:ascii="宋体"/>
      <w:sz w:val="21"/>
      <w:szCs w:val="21"/>
    </w:rPr>
  </w:style>
  <w:style w:type="paragraph" w:styleId="800">
    <w:name w:val="toc 8"/>
    <w:next w:val="769"/>
    <w:uiPriority w:val="39"/>
    <w:qFormat/>
    <w:pPr>
      <w:ind w:left="1984"/>
      <w:spacing w:after="57"/>
    </w:pPr>
    <w:rPr>
      <w:rFonts w:hint="default" w:ascii="Times New Roman" w:hAnsi="Times New Roman" w:eastAsia="宋体" w:cs="Times New Roman"/>
    </w:rPr>
  </w:style>
  <w:style w:type="paragraph" w:styleId="801">
    <w:name w:val="Date"/>
    <w:basedOn w:val="769"/>
    <w:next w:val="769"/>
    <w:link w:val="1114"/>
    <w:uiPriority w:val="0"/>
    <w:qFormat/>
    <w:pPr>
      <w:jc w:val="both"/>
      <w:widowControl w:val="off"/>
    </w:pPr>
  </w:style>
  <w:style w:type="paragraph" w:styleId="802">
    <w:name w:val="Body Text Indent 2"/>
    <w:basedOn w:val="769"/>
    <w:link w:val="1115"/>
    <w:uiPriority w:val="99"/>
    <w:qFormat/>
    <w:pPr>
      <w:ind w:left="200"/>
      <w:spacing w:after="120" w:line="480" w:lineRule="auto"/>
    </w:pPr>
  </w:style>
  <w:style w:type="paragraph" w:styleId="803">
    <w:name w:val="endnote text"/>
    <w:link w:val="1106"/>
    <w:uiPriority w:val="99"/>
    <w:qFormat/>
    <w:rPr>
      <w:rFonts w:hint="default" w:ascii="Times New Roman" w:hAnsi="Times New Roman" w:eastAsia="宋体" w:cs="Times New Roman"/>
    </w:rPr>
  </w:style>
  <w:style w:type="paragraph" w:styleId="804">
    <w:name w:val="Balloon Text"/>
    <w:basedOn w:val="769"/>
    <w:uiPriority w:val="0"/>
    <w:qFormat/>
    <w:rPr>
      <w:sz w:val="18"/>
      <w:szCs w:val="18"/>
    </w:rPr>
  </w:style>
  <w:style w:type="paragraph" w:styleId="805">
    <w:name w:val="Footer"/>
    <w:basedOn w:val="769"/>
    <w:uiPriority w:val="99"/>
    <w:qFormat/>
    <w:pPr>
      <w:tabs>
        <w:tab w:val="center" w:pos="7143" w:leader="none"/>
        <w:tab w:val="right" w:pos="14287" w:leader="none"/>
      </w:tabs>
    </w:pPr>
  </w:style>
  <w:style w:type="paragraph" w:styleId="806">
    <w:name w:val="Header"/>
    <w:uiPriority w:val="99"/>
    <w:qFormat/>
    <w:pPr>
      <w:tabs>
        <w:tab w:val="center" w:pos="7143" w:leader="none"/>
        <w:tab w:val="right" w:pos="14287" w:leader="none"/>
      </w:tabs>
    </w:pPr>
    <w:rPr>
      <w:rFonts w:hint="default" w:ascii="Times New Roman" w:hAnsi="Times New Roman" w:eastAsia="宋体" w:cs="Times New Roman"/>
    </w:rPr>
  </w:style>
  <w:style w:type="paragraph" w:styleId="807">
    <w:name w:val="toc 1"/>
    <w:next w:val="769"/>
    <w:uiPriority w:val="39"/>
    <w:qFormat/>
    <w:pPr>
      <w:spacing w:after="57"/>
    </w:pPr>
    <w:rPr>
      <w:rFonts w:hint="default" w:ascii="Times New Roman" w:hAnsi="Times New Roman" w:eastAsia="宋体" w:cs="Times New Roman"/>
    </w:rPr>
  </w:style>
  <w:style w:type="paragraph" w:styleId="808">
    <w:name w:val="toc 4"/>
    <w:next w:val="769"/>
    <w:uiPriority w:val="39"/>
    <w:qFormat/>
    <w:pPr>
      <w:ind w:left="850"/>
      <w:spacing w:after="57"/>
    </w:pPr>
    <w:rPr>
      <w:rFonts w:hint="default" w:ascii="Times New Roman" w:hAnsi="Times New Roman" w:eastAsia="宋体" w:cs="Times New Roman"/>
    </w:rPr>
  </w:style>
  <w:style w:type="paragraph" w:styleId="809">
    <w:name w:val="Subtitle"/>
    <w:link w:val="1116"/>
    <w:uiPriority w:val="11"/>
    <w:qFormat/>
    <w:pPr>
      <w:spacing w:before="200" w:after="200"/>
    </w:pPr>
    <w:rPr>
      <w:rFonts w:hint="default" w:ascii="Times New Roman" w:hAnsi="Times New Roman" w:eastAsia="宋体" w:cs="Times New Roman"/>
      <w:sz w:val="24"/>
      <w:szCs w:val="24"/>
    </w:rPr>
  </w:style>
  <w:style w:type="paragraph" w:styleId="810">
    <w:name w:val="footnote text"/>
    <w:link w:val="1117"/>
    <w:uiPriority w:val="0"/>
    <w:qFormat/>
    <w:pPr>
      <w:spacing w:after="40"/>
    </w:pPr>
    <w:rPr>
      <w:rFonts w:hint="default" w:ascii="Times New Roman" w:hAnsi="Times New Roman" w:eastAsia="宋体" w:cs="Times New Roman"/>
      <w:sz w:val="18"/>
    </w:rPr>
  </w:style>
  <w:style w:type="paragraph" w:styleId="811">
    <w:name w:val="toc 6"/>
    <w:next w:val="769"/>
    <w:uiPriority w:val="39"/>
    <w:qFormat/>
    <w:pPr>
      <w:ind w:left="1417"/>
      <w:spacing w:after="57"/>
    </w:pPr>
    <w:rPr>
      <w:rFonts w:hint="default" w:ascii="Times New Roman" w:hAnsi="Times New Roman" w:eastAsia="宋体" w:cs="Times New Roman"/>
    </w:rPr>
  </w:style>
  <w:style w:type="paragraph" w:styleId="812">
    <w:name w:val="Body Text Indent 3"/>
    <w:basedOn w:val="769"/>
    <w:link w:val="1100"/>
    <w:uiPriority w:val="0"/>
    <w:qFormat/>
    <w:pPr>
      <w:ind w:firstLine="600"/>
      <w:jc w:val="both"/>
      <w:spacing w:before="50" w:after="50" w:line="400" w:lineRule="exact"/>
      <w:widowControl w:val="off"/>
    </w:pPr>
    <w:rPr>
      <w:rFonts w:ascii="仿宋_GB2312" w:hAnsi="宋体" w:eastAsia="仿宋_GB2312"/>
      <w:sz w:val="32"/>
      <w:szCs w:val="24"/>
    </w:rPr>
  </w:style>
  <w:style w:type="paragraph" w:styleId="813">
    <w:name w:val="index 9"/>
    <w:basedOn w:val="769"/>
    <w:next w:val="769"/>
    <w:uiPriority w:val="0"/>
    <w:qFormat/>
    <w:pPr>
      <w:ind w:left="3360"/>
    </w:pPr>
  </w:style>
  <w:style w:type="paragraph" w:styleId="814">
    <w:name w:val="table of figures"/>
    <w:next w:val="769"/>
    <w:uiPriority w:val="99"/>
    <w:qFormat/>
    <w:rPr>
      <w:rFonts w:hint="default" w:ascii="Times New Roman" w:hAnsi="Times New Roman" w:eastAsia="宋体" w:cs="Times New Roman"/>
    </w:rPr>
  </w:style>
  <w:style w:type="paragraph" w:styleId="815">
    <w:name w:val="toc 2"/>
    <w:next w:val="769"/>
    <w:uiPriority w:val="39"/>
    <w:qFormat/>
    <w:pPr>
      <w:ind w:left="283"/>
      <w:spacing w:after="57"/>
    </w:pPr>
    <w:rPr>
      <w:rFonts w:hint="default" w:ascii="Times New Roman" w:hAnsi="Times New Roman" w:eastAsia="宋体" w:cs="Times New Roman"/>
    </w:rPr>
  </w:style>
  <w:style w:type="paragraph" w:styleId="816">
    <w:name w:val="toc 9"/>
    <w:next w:val="769"/>
    <w:uiPriority w:val="39"/>
    <w:qFormat/>
    <w:pPr>
      <w:ind w:left="2268"/>
      <w:spacing w:after="57"/>
    </w:pPr>
    <w:rPr>
      <w:rFonts w:hint="default" w:ascii="Times New Roman" w:hAnsi="Times New Roman" w:eastAsia="宋体" w:cs="Times New Roman"/>
    </w:rPr>
  </w:style>
  <w:style w:type="paragraph" w:styleId="817">
    <w:name w:val="Normal (Web)"/>
    <w:basedOn w:val="769"/>
    <w:uiPriority w:val="0"/>
    <w:qFormat/>
    <w:pPr>
      <w:spacing w:before="100" w:beforeAutospacing="1" w:after="100" w:afterAutospacing="1"/>
    </w:pPr>
    <w:rPr>
      <w:rFonts w:ascii="宋体" w:cs="宋体"/>
      <w:sz w:val="24"/>
      <w:szCs w:val="24"/>
    </w:rPr>
  </w:style>
  <w:style w:type="paragraph" w:styleId="818">
    <w:name w:val="Title"/>
    <w:link w:val="1118"/>
    <w:uiPriority w:val="10"/>
    <w:qFormat/>
    <w:pPr>
      <w:contextualSpacing/>
      <w:spacing w:before="300" w:after="200"/>
    </w:pPr>
    <w:rPr>
      <w:rFonts w:hint="default" w:ascii="Times New Roman" w:hAnsi="Times New Roman" w:eastAsia="宋体" w:cs="Times New Roman"/>
      <w:sz w:val="48"/>
      <w:szCs w:val="48"/>
    </w:rPr>
  </w:style>
  <w:style w:type="paragraph" w:styleId="819">
    <w:name w:val="annotation subject"/>
    <w:basedOn w:val="790"/>
    <w:next w:val="790"/>
    <w:link w:val="1119"/>
    <w:uiPriority w:val="0"/>
    <w:qFormat/>
    <w:pPr>
      <w:widowControl w:val="off"/>
    </w:pPr>
    <w:rPr>
      <w:b/>
      <w:bCs/>
      <w:sz w:val="21"/>
    </w:rPr>
  </w:style>
  <w:style w:type="paragraph" w:styleId="820">
    <w:name w:val="Body Text First Indent"/>
    <w:basedOn w:val="791"/>
    <w:link w:val="1267"/>
    <w:uiPriority w:val="0"/>
    <w:qFormat/>
    <w:pPr>
      <w:ind w:firstLine="420"/>
    </w:pPr>
    <w:rPr>
      <w:szCs w:val="22"/>
    </w:rPr>
  </w:style>
  <w:style w:type="paragraph" w:styleId="821">
    <w:name w:val="Body Text First Indent 2"/>
    <w:basedOn w:val="792"/>
    <w:next w:val="817"/>
    <w:link w:val="1120"/>
    <w:uiPriority w:val="0"/>
    <w:qFormat/>
    <w:pPr>
      <w:ind w:firstLine="420"/>
    </w:pPr>
    <w:rPr>
      <w:szCs w:val="24"/>
    </w:rPr>
  </w:style>
  <w:style w:type="table" w:styleId="822">
    <w:name w:val="Table Grid"/>
    <w:basedOn w:val="78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Strong"/>
    <w:basedOn w:val="779"/>
    <w:uiPriority w:val="0"/>
    <w:qFormat/>
    <w:rPr>
      <w:b/>
    </w:rPr>
  </w:style>
  <w:style w:type="character" w:styleId="824">
    <w:name w:val="endnote reference"/>
    <w:uiPriority w:val="99"/>
    <w:qFormat/>
    <w:rPr>
      <w:vertAlign w:val="superscript"/>
    </w:rPr>
  </w:style>
  <w:style w:type="character" w:styleId="825">
    <w:name w:val="page number"/>
    <w:basedOn w:val="779"/>
    <w:uiPriority w:val="0"/>
    <w:qFormat/>
  </w:style>
  <w:style w:type="character" w:styleId="826">
    <w:name w:val="FollowedHyperlink"/>
    <w:basedOn w:val="779"/>
    <w:uiPriority w:val="99"/>
    <w:qFormat/>
    <w:rPr>
      <w:color w:val="800080"/>
      <w:u w:val="single"/>
    </w:rPr>
  </w:style>
  <w:style w:type="character" w:styleId="827">
    <w:name w:val="Hyperlink"/>
    <w:uiPriority w:val="0"/>
    <w:qFormat/>
    <w:rPr>
      <w:color w:val="0000ff"/>
      <w:u w:val="single"/>
    </w:rPr>
  </w:style>
  <w:style w:type="character" w:styleId="828">
    <w:name w:val="annotation reference"/>
    <w:basedOn w:val="779"/>
    <w:uiPriority w:val="0"/>
    <w:qFormat/>
    <w:rPr>
      <w:sz w:val="21"/>
      <w:szCs w:val="21"/>
    </w:rPr>
  </w:style>
  <w:style w:type="character" w:styleId="829">
    <w:name w:val="footnote reference"/>
    <w:uiPriority w:val="0"/>
    <w:qFormat/>
    <w:rPr>
      <w:vertAlign w:val="superscript"/>
    </w:rPr>
  </w:style>
  <w:style w:type="character" w:styleId="830" w:customStyle="1">
    <w:name w:val="标题 6 Char"/>
    <w:basedOn w:val="779"/>
    <w:link w:val="775"/>
    <w:uiPriority w:val="0"/>
    <w:qFormat/>
    <w:rPr>
      <w:rFonts w:ascii="Arial" w:hAnsi="Arial" w:eastAsia="Arial" w:cs="Arial"/>
      <w:b/>
      <w:bCs/>
      <w:sz w:val="22"/>
      <w:szCs w:val="22"/>
    </w:rPr>
  </w:style>
  <w:style w:type="character" w:styleId="831" w:customStyle="1">
    <w:name w:val="标题 8 Char"/>
    <w:basedOn w:val="779"/>
    <w:link w:val="777"/>
    <w:uiPriority w:val="0"/>
    <w:qFormat/>
    <w:rPr>
      <w:rFonts w:ascii="Arial" w:hAnsi="Arial" w:eastAsia="Arial" w:cs="Arial"/>
      <w:i/>
      <w:iCs/>
      <w:sz w:val="22"/>
      <w:szCs w:val="22"/>
    </w:rPr>
  </w:style>
  <w:style w:type="character" w:styleId="832" w:customStyle="1">
    <w:name w:val="标题 9 Char"/>
    <w:basedOn w:val="779"/>
    <w:link w:val="778"/>
    <w:uiPriority w:val="0"/>
    <w:qFormat/>
    <w:rPr>
      <w:rFonts w:ascii="Arial" w:hAnsi="Arial" w:eastAsia="Arial" w:cs="Arial"/>
      <w:i/>
      <w:iCs/>
      <w:sz w:val="21"/>
      <w:szCs w:val="21"/>
    </w:rPr>
  </w:style>
  <w:style w:type="table" w:styleId="833" w:customStyle="1">
    <w:name w:val="Table Grid Light"/>
    <w:basedOn w:val="7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Plain Table 1"/>
    <w:basedOn w:val="7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8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8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8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8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8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8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basedOn w:val="7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8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8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8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8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8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8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Grid Table 3"/>
    <w:basedOn w:val="7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8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8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8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8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8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8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8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basedOn w:val="78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basedOn w:val="78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basedOn w:val="78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basedOn w:val="78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basedOn w:val="78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Grid Table 5 Dark"/>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Grid Table 6 Colorful"/>
    <w:basedOn w:val="7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8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8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8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8" w:customStyle="1">
    <w:name w:val="Grid Table 6 Colorful - Accent 4"/>
    <w:basedOn w:val="78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8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6 Colorful - Accent 6"/>
    <w:basedOn w:val="78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7 Colorful"/>
    <w:basedOn w:val="7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8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8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8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8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8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8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basedOn w:val="78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80"/>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8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80"/>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8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8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80"/>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List Table 2"/>
    <w:basedOn w:val="7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8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basedOn w:val="78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8" w:customStyle="1">
    <w:name w:val="List Table 2 - Accent 3"/>
    <w:basedOn w:val="78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basedOn w:val="78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basedOn w:val="78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basedOn w:val="78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List Table 3"/>
    <w:basedOn w:val="7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8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basedOn w:val="78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8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8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8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8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List Table 4"/>
    <w:basedOn w:val="7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8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basedOn w:val="78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basedOn w:val="78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basedOn w:val="78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basedOn w:val="78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basedOn w:val="78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List Table 5 Dark"/>
    <w:basedOn w:val="7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8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8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8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8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8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8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78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8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5" w:customStyle="1">
    <w:name w:val="List Table 6 Colorful - Accent 2"/>
    <w:basedOn w:val="780"/>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6" w:customStyle="1">
    <w:name w:val="List Table 6 Colorful - Accent 3"/>
    <w:basedOn w:val="78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7" w:customStyle="1">
    <w:name w:val="List Table 6 Colorful - Accent 4"/>
    <w:basedOn w:val="780"/>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8" w:customStyle="1">
    <w:name w:val="List Table 6 Colorful - Accent 5"/>
    <w:basedOn w:val="78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9" w:customStyle="1">
    <w:name w:val="List Table 6 Colorful - Accent 6"/>
    <w:basedOn w:val="78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0" w:customStyle="1">
    <w:name w:val="List Table 7 Colorful"/>
    <w:basedOn w:val="78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8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8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80"/>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80"/>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8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8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Lined - Accent 2"/>
    <w:basedOn w:val="7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Lined - Accent 3"/>
    <w:basedOn w:val="7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Lined - Accent 4"/>
    <w:basedOn w:val="7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basedOn w:val="7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basedOn w:val="7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basedOn w:val="78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8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Bordered &amp; Lined - Accent 2"/>
    <w:basedOn w:val="78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Bordered &amp; Lined - Accent 3"/>
    <w:basedOn w:val="78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Bordered &amp; Lined - Accent 4"/>
    <w:basedOn w:val="78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basedOn w:val="78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basedOn w:val="78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basedOn w:val="78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8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basedOn w:val="78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4" w:customStyle="1">
    <w:name w:val="Bordered - Accent 3"/>
    <w:basedOn w:val="78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5" w:customStyle="1">
    <w:name w:val="Bordered - Accent 4"/>
    <w:basedOn w:val="78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basedOn w:val="78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basedOn w:val="78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58" w:customStyle="1">
    <w:name w:val="TOC Heading"/>
    <w:uiPriority w:val="39"/>
    <w:unhideWhenUsed/>
    <w:qFormat/>
    <w:rPr>
      <w:rFonts w:hint="default" w:ascii="Times New Roman" w:hAnsi="Times New Roman" w:eastAsia="宋体" w:cs="Times New Roman"/>
    </w:rPr>
  </w:style>
  <w:style w:type="character" w:styleId="959" w:customStyle="1">
    <w:name w:val="Heading 1 Char"/>
    <w:basedOn w:val="779"/>
    <w:uiPriority w:val="9"/>
    <w:qFormat/>
    <w:rPr>
      <w:rFonts w:ascii="Arial" w:hAnsi="Arial" w:eastAsia="Arial" w:cs="Arial"/>
      <w:sz w:val="40"/>
      <w:szCs w:val="40"/>
    </w:rPr>
  </w:style>
  <w:style w:type="character" w:styleId="960" w:customStyle="1">
    <w:name w:val="Heading 3 Char"/>
    <w:basedOn w:val="779"/>
    <w:uiPriority w:val="9"/>
    <w:qFormat/>
    <w:rPr>
      <w:rFonts w:ascii="Arial" w:hAnsi="Arial" w:eastAsia="Arial" w:cs="Arial"/>
      <w:sz w:val="30"/>
      <w:szCs w:val="30"/>
    </w:rPr>
  </w:style>
  <w:style w:type="character" w:styleId="961" w:customStyle="1">
    <w:name w:val="Heading 4 Char"/>
    <w:basedOn w:val="779"/>
    <w:uiPriority w:val="9"/>
    <w:qFormat/>
    <w:rPr>
      <w:rFonts w:ascii="Arial" w:hAnsi="Arial" w:eastAsia="Arial" w:cs="Arial"/>
      <w:b/>
      <w:bCs/>
      <w:sz w:val="26"/>
      <w:szCs w:val="26"/>
    </w:rPr>
  </w:style>
  <w:style w:type="character" w:styleId="962" w:customStyle="1">
    <w:name w:val="Heading 5 Char"/>
    <w:basedOn w:val="779"/>
    <w:uiPriority w:val="9"/>
    <w:qFormat/>
    <w:rPr>
      <w:rFonts w:ascii="Arial" w:hAnsi="Arial" w:eastAsia="Arial" w:cs="Arial"/>
      <w:b/>
      <w:bCs/>
      <w:sz w:val="24"/>
      <w:szCs w:val="24"/>
    </w:rPr>
  </w:style>
  <w:style w:type="paragraph" w:styleId="963" w:customStyle="1">
    <w:name w:val="标题 61"/>
    <w:basedOn w:val="769"/>
    <w:next w:val="769"/>
    <w:uiPriority w:val="0"/>
    <w:qFormat/>
    <w:pPr>
      <w:jc w:val="both"/>
      <w:keepLines/>
      <w:keepNext/>
      <w:spacing w:before="320" w:after="200"/>
      <w:widowControl w:val="off"/>
      <w:outlineLvl w:val="5"/>
    </w:pPr>
    <w:rPr>
      <w:rFonts w:ascii="Arial" w:hAnsi="Arial" w:eastAsia="Arial" w:cs="Arial"/>
      <w:b/>
      <w:bCs/>
      <w:sz w:val="22"/>
      <w:szCs w:val="22"/>
    </w:rPr>
  </w:style>
  <w:style w:type="character" w:styleId="964" w:customStyle="1">
    <w:name w:val="Heading 7 Char"/>
    <w:basedOn w:val="779"/>
    <w:uiPriority w:val="9"/>
    <w:qFormat/>
    <w:rPr>
      <w:rFonts w:ascii="Arial" w:hAnsi="Arial" w:eastAsia="Arial" w:cs="Arial"/>
      <w:b/>
      <w:bCs/>
      <w:i/>
      <w:iCs/>
      <w:sz w:val="22"/>
      <w:szCs w:val="22"/>
    </w:rPr>
  </w:style>
  <w:style w:type="paragraph" w:styleId="965" w:customStyle="1">
    <w:name w:val="标题 81"/>
    <w:basedOn w:val="769"/>
    <w:next w:val="769"/>
    <w:uiPriority w:val="0"/>
    <w:qFormat/>
    <w:pPr>
      <w:jc w:val="both"/>
      <w:keepLines/>
      <w:keepNext/>
      <w:spacing w:before="320" w:after="200"/>
      <w:widowControl w:val="off"/>
      <w:outlineLvl w:val="7"/>
    </w:pPr>
    <w:rPr>
      <w:rFonts w:ascii="Arial" w:hAnsi="Arial" w:eastAsia="Arial" w:cs="Arial"/>
      <w:i/>
      <w:iCs/>
      <w:sz w:val="22"/>
      <w:szCs w:val="22"/>
    </w:rPr>
  </w:style>
  <w:style w:type="paragraph" w:styleId="966" w:customStyle="1">
    <w:name w:val="标题 91"/>
    <w:basedOn w:val="769"/>
    <w:next w:val="769"/>
    <w:uiPriority w:val="0"/>
    <w:qFormat/>
    <w:pPr>
      <w:jc w:val="both"/>
      <w:keepLines/>
      <w:keepNext/>
      <w:spacing w:before="320" w:after="200"/>
      <w:widowControl w:val="off"/>
      <w:outlineLvl w:val="8"/>
    </w:pPr>
    <w:rPr>
      <w:rFonts w:ascii="Arial" w:hAnsi="Arial" w:eastAsia="Arial" w:cs="Arial"/>
      <w:i/>
      <w:iCs/>
      <w:sz w:val="21"/>
      <w:szCs w:val="21"/>
    </w:rPr>
  </w:style>
  <w:style w:type="character" w:styleId="967" w:customStyle="1">
    <w:name w:val="Title Char"/>
    <w:basedOn w:val="779"/>
    <w:uiPriority w:val="10"/>
    <w:qFormat/>
    <w:rPr>
      <w:sz w:val="48"/>
      <w:szCs w:val="48"/>
    </w:rPr>
  </w:style>
  <w:style w:type="character" w:styleId="968" w:customStyle="1">
    <w:name w:val="Subtitle Char"/>
    <w:basedOn w:val="779"/>
    <w:uiPriority w:val="11"/>
    <w:qFormat/>
    <w:rPr>
      <w:sz w:val="24"/>
      <w:szCs w:val="24"/>
    </w:rPr>
  </w:style>
  <w:style w:type="character" w:styleId="969" w:customStyle="1">
    <w:name w:val="Quote Char"/>
    <w:uiPriority w:val="0"/>
    <w:qFormat/>
    <w:rPr>
      <w:i/>
    </w:rPr>
  </w:style>
  <w:style w:type="character" w:styleId="970" w:customStyle="1">
    <w:name w:val="Intense Quote Char"/>
    <w:uiPriority w:val="0"/>
    <w:qFormat/>
    <w:rPr>
      <w:i/>
    </w:rPr>
  </w:style>
  <w:style w:type="character" w:styleId="971" w:customStyle="1">
    <w:name w:val="Header Char"/>
    <w:basedOn w:val="779"/>
    <w:uiPriority w:val="99"/>
    <w:qFormat/>
  </w:style>
  <w:style w:type="character" w:styleId="972" w:customStyle="1">
    <w:name w:val="Caption Char"/>
    <w:uiPriority w:val="99"/>
    <w:qFormat/>
  </w:style>
  <w:style w:type="character" w:styleId="973" w:customStyle="1">
    <w:name w:val="Footnote Text Char"/>
    <w:uiPriority w:val="99"/>
    <w:qFormat/>
    <w:rPr>
      <w:sz w:val="18"/>
    </w:rPr>
  </w:style>
  <w:style w:type="character" w:styleId="974" w:customStyle="1">
    <w:name w:val="Endnote Text Char"/>
    <w:uiPriority w:val="0"/>
    <w:qFormat/>
    <w:rPr>
      <w:sz w:val="20"/>
    </w:rPr>
  </w:style>
  <w:style w:type="paragraph" w:styleId="975" w:customStyle="1">
    <w:name w:val="TOC 标题1"/>
    <w:uiPriority w:val="39"/>
    <w:qFormat/>
    <w:rPr>
      <w:rFonts w:hint="default" w:ascii="Times New Roman" w:hAnsi="Times New Roman" w:eastAsia="宋体" w:cs="Times New Roman"/>
    </w:rPr>
  </w:style>
  <w:style w:type="character" w:styleId="976" w:customStyle="1">
    <w:name w:val="正文文本 Char"/>
    <w:uiPriority w:val="99"/>
    <w:qFormat/>
    <w:rPr>
      <w:sz w:val="21"/>
      <w:szCs w:val="24"/>
    </w:rPr>
  </w:style>
  <w:style w:type="character" w:styleId="977" w:customStyle="1">
    <w:name w:val="Heading 2 Char"/>
    <w:uiPriority w:val="9"/>
    <w:qFormat/>
    <w:rPr>
      <w:rFonts w:ascii="Arial" w:hAnsi="Arial" w:eastAsia="Arial" w:cs="Arial"/>
      <w:sz w:val="34"/>
    </w:rPr>
  </w:style>
  <w:style w:type="paragraph" w:styleId="978">
    <w:name w:val="List Paragraph"/>
    <w:basedOn w:val="769"/>
    <w:next w:val="813"/>
    <w:uiPriority w:val="34"/>
    <w:qFormat/>
    <w:pPr>
      <w:contextualSpacing/>
      <w:ind w:left="720"/>
    </w:pPr>
  </w:style>
  <w:style w:type="paragraph" w:styleId="979">
    <w:name w:val="No Spacing"/>
    <w:uiPriority w:val="1"/>
    <w:qFormat/>
    <w:rPr>
      <w:rFonts w:hint="default" w:ascii="Times New Roman" w:hAnsi="Times New Roman" w:eastAsia="宋体" w:cs="Times New Roman"/>
    </w:rPr>
  </w:style>
  <w:style w:type="paragraph" w:styleId="980">
    <w:name w:val="Quote"/>
    <w:link w:val="1104"/>
    <w:uiPriority w:val="29"/>
    <w:qFormat/>
    <w:pPr>
      <w:ind w:left="720" w:right="720"/>
    </w:pPr>
    <w:rPr>
      <w:rFonts w:hint="default" w:ascii="Times New Roman" w:hAnsi="Times New Roman" w:eastAsia="宋体" w:cs="Times New Roman"/>
      <w:i/>
    </w:rPr>
  </w:style>
  <w:style w:type="paragraph" w:styleId="981">
    <w:name w:val="Intense Quote"/>
    <w:link w:val="11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82" w:customStyle="1">
    <w:name w:val="Footer Char"/>
    <w:uiPriority w:val="99"/>
    <w:qFormat/>
  </w:style>
  <w:style w:type="paragraph" w:styleId="983" w:customStyle="1">
    <w:name w:val="TOC 标题111"/>
    <w:uiPriority w:val="0"/>
    <w:qFormat/>
    <w:rPr>
      <w:rFonts w:hint="default" w:ascii="Times New Roman" w:hAnsi="Times New Roman" w:eastAsia="宋体" w:cs="Times New Roman"/>
    </w:rPr>
  </w:style>
  <w:style w:type="paragraph" w:styleId="984" w:customStyle="1">
    <w:name w:val="标题 11"/>
    <w:basedOn w:val="782"/>
    <w:next w:val="782"/>
    <w:uiPriority w:val="0"/>
    <w:qFormat/>
    <w:pPr>
      <w:jc w:val="center"/>
      <w:keepLines/>
      <w:keepNext/>
      <w:spacing w:line="578" w:lineRule="auto"/>
      <w:outlineLvl w:val="0"/>
    </w:pPr>
    <w:rPr>
      <w:rFonts w:eastAsia="新宋体"/>
      <w:b/>
      <w:bCs/>
      <w:sz w:val="30"/>
      <w:szCs w:val="44"/>
    </w:rPr>
  </w:style>
  <w:style w:type="paragraph" w:styleId="985" w:customStyle="1">
    <w:name w:val="标题 21"/>
    <w:basedOn w:val="782"/>
    <w:next w:val="782"/>
    <w:uiPriority w:val="0"/>
    <w:qFormat/>
    <w:pPr>
      <w:keepLines/>
      <w:keepNext/>
      <w:spacing w:before="260" w:after="260" w:line="415" w:lineRule="auto"/>
      <w:outlineLvl w:val="1"/>
    </w:pPr>
    <w:rPr>
      <w:rFonts w:ascii="Cambria" w:hAnsi="Cambria"/>
      <w:b/>
      <w:bCs/>
      <w:sz w:val="32"/>
      <w:szCs w:val="32"/>
    </w:rPr>
  </w:style>
  <w:style w:type="paragraph" w:styleId="986" w:customStyle="1">
    <w:name w:val="标题 31"/>
    <w:basedOn w:val="782"/>
    <w:next w:val="782"/>
    <w:uiPriority w:val="0"/>
    <w:qFormat/>
    <w:pPr>
      <w:keepLines/>
      <w:keepNext/>
      <w:spacing w:before="260" w:after="260" w:line="415" w:lineRule="auto"/>
      <w:outlineLvl w:val="2"/>
    </w:pPr>
    <w:rPr>
      <w:b/>
      <w:bCs/>
      <w:sz w:val="32"/>
      <w:szCs w:val="32"/>
    </w:rPr>
  </w:style>
  <w:style w:type="paragraph" w:styleId="987" w:customStyle="1">
    <w:name w:val="标题 41"/>
    <w:basedOn w:val="782"/>
    <w:next w:val="782"/>
    <w:uiPriority w:val="0"/>
    <w:qFormat/>
    <w:pPr>
      <w:keepLines/>
      <w:keepNext/>
      <w:spacing w:before="280" w:after="290" w:line="377" w:lineRule="auto"/>
      <w:outlineLvl w:val="3"/>
    </w:pPr>
    <w:rPr>
      <w:rFonts w:ascii="Cambria" w:hAnsi="Cambria"/>
      <w:b/>
      <w:bCs/>
      <w:sz w:val="28"/>
      <w:szCs w:val="28"/>
    </w:rPr>
  </w:style>
  <w:style w:type="paragraph" w:styleId="988" w:customStyle="1">
    <w:name w:val="标题 51"/>
    <w:basedOn w:val="782"/>
    <w:next w:val="782"/>
    <w:uiPriority w:val="0"/>
    <w:qFormat/>
    <w:pPr>
      <w:keepLines/>
      <w:keepNext/>
      <w:spacing w:before="280" w:after="290" w:line="377" w:lineRule="auto"/>
      <w:outlineLvl w:val="4"/>
    </w:pPr>
    <w:rPr>
      <w:b/>
      <w:bCs/>
      <w:sz w:val="28"/>
      <w:szCs w:val="28"/>
    </w:rPr>
  </w:style>
  <w:style w:type="paragraph" w:styleId="989" w:customStyle="1">
    <w:name w:val="标题 71"/>
    <w:basedOn w:val="782"/>
    <w:next w:val="782"/>
    <w:uiPriority w:val="0"/>
    <w:qFormat/>
    <w:pPr>
      <w:keepLines/>
      <w:keepNext/>
      <w:spacing w:before="240" w:after="64" w:line="319" w:lineRule="auto"/>
      <w:outlineLvl w:val="6"/>
    </w:pPr>
    <w:rPr>
      <w:rFonts w:ascii="Calibri" w:hAnsi="Calibri"/>
      <w:b/>
      <w:bCs/>
      <w:sz w:val="24"/>
    </w:rPr>
  </w:style>
  <w:style w:type="character" w:styleId="990" w:customStyle="1">
    <w:name w:val="默认段落字体1"/>
    <w:uiPriority w:val="0"/>
    <w:qFormat/>
  </w:style>
  <w:style w:type="character" w:styleId="991" w:customStyle="1">
    <w:name w:val="超链接1"/>
    <w:uiPriority w:val="0"/>
    <w:qFormat/>
    <w:rPr>
      <w:color w:val="0000ff"/>
      <w:u w:val="single"/>
    </w:rPr>
  </w:style>
  <w:style w:type="character" w:styleId="992" w:customStyle="1">
    <w:name w:val="批注引用1"/>
    <w:uiPriority w:val="0"/>
    <w:qFormat/>
    <w:rPr>
      <w:sz w:val="21"/>
      <w:szCs w:val="21"/>
    </w:rPr>
  </w:style>
  <w:style w:type="character" w:styleId="993" w:customStyle="1">
    <w:name w:val="强调1"/>
    <w:uiPriority w:val="0"/>
    <w:qFormat/>
    <w:rPr>
      <w:i/>
    </w:rPr>
  </w:style>
  <w:style w:type="character" w:styleId="994" w:customStyle="1">
    <w:name w:val="要点1"/>
    <w:uiPriority w:val="0"/>
    <w:qFormat/>
    <w:rPr>
      <w:b/>
      <w:bCs/>
    </w:rPr>
  </w:style>
  <w:style w:type="character" w:styleId="995" w:customStyle="1">
    <w:name w:val="页码1"/>
    <w:uiPriority w:val="0"/>
    <w:qFormat/>
  </w:style>
  <w:style w:type="character" w:styleId="996" w:customStyle="1">
    <w:name w:val="标题 4 Char"/>
    <w:uiPriority w:val="0"/>
    <w:qFormat/>
    <w:rPr>
      <w:rFonts w:ascii="Cambria" w:hAnsi="Cambria" w:eastAsia="宋体"/>
      <w:b/>
      <w:bCs/>
      <w:sz w:val="28"/>
      <w:szCs w:val="28"/>
    </w:rPr>
  </w:style>
  <w:style w:type="paragraph" w:styleId="997" w:customStyle="1">
    <w:name w:val="批注框文本1"/>
    <w:basedOn w:val="782"/>
    <w:uiPriority w:val="0"/>
    <w:qFormat/>
    <w:rPr>
      <w:sz w:val="18"/>
      <w:szCs w:val="18"/>
    </w:rPr>
  </w:style>
  <w:style w:type="character" w:styleId="998" w:customStyle="1">
    <w:name w:val="正文文本首行缩进 字符"/>
    <w:uiPriority w:val="0"/>
    <w:qFormat/>
  </w:style>
  <w:style w:type="character" w:styleId="999" w:customStyle="1">
    <w:name w:val="批注框文本 Char"/>
    <w:uiPriority w:val="0"/>
    <w:qFormat/>
    <w:rPr>
      <w:sz w:val="18"/>
      <w:szCs w:val="18"/>
    </w:rPr>
  </w:style>
  <w:style w:type="character" w:styleId="1000" w:customStyle="1">
    <w:name w:val="标题 1 Char"/>
    <w:uiPriority w:val="0"/>
    <w:qFormat/>
    <w:rPr>
      <w:b/>
      <w:bCs/>
      <w:sz w:val="44"/>
      <w:szCs w:val="44"/>
    </w:rPr>
  </w:style>
  <w:style w:type="paragraph" w:styleId="1001" w:customStyle="1">
    <w:name w:val="批注文字1"/>
    <w:basedOn w:val="782"/>
    <w:uiPriority w:val="0"/>
    <w:qFormat/>
    <w:pPr>
      <w:jc w:val="left"/>
    </w:pPr>
  </w:style>
  <w:style w:type="paragraph" w:styleId="1002" w:customStyle="1">
    <w:name w:val="批注主题1"/>
    <w:basedOn w:val="1001"/>
    <w:next w:val="1001"/>
    <w:uiPriority w:val="0"/>
    <w:qFormat/>
    <w:rPr>
      <w:b/>
      <w:bCs/>
    </w:rPr>
  </w:style>
  <w:style w:type="paragraph" w:styleId="1003" w:customStyle="1">
    <w:name w:val="页眉1"/>
    <w:basedOn w:val="782"/>
    <w:uiPriority w:val="0"/>
    <w:qFormat/>
    <w:pPr>
      <w:jc w:val="center"/>
      <w:tabs>
        <w:tab w:val="center" w:pos="4153" w:leader="none"/>
        <w:tab w:val="right" w:pos="8306" w:leader="none"/>
      </w:tabs>
      <w:pBdr>
        <w:bottom w:val="single" w:color="000000" w:sz="6" w:space="1"/>
      </w:pBdr>
    </w:pPr>
    <w:rPr>
      <w:sz w:val="18"/>
      <w:szCs w:val="18"/>
    </w:rPr>
  </w:style>
  <w:style w:type="character" w:styleId="1004" w:customStyle="1">
    <w:name w:val="标题 4 字符"/>
    <w:uiPriority w:val="0"/>
    <w:qFormat/>
    <w:rPr>
      <w:rFonts w:ascii="等线 Light" w:eastAsia="等线 Light"/>
      <w:b/>
      <w:bCs/>
      <w:sz w:val="28"/>
      <w:szCs w:val="28"/>
    </w:rPr>
  </w:style>
  <w:style w:type="character" w:styleId="1005" w:customStyle="1">
    <w:name w:val="apple-converted-space"/>
    <w:uiPriority w:val="0"/>
    <w:qFormat/>
  </w:style>
  <w:style w:type="paragraph" w:styleId="1006" w:customStyle="1">
    <w:name w:val="正文缩进1"/>
    <w:basedOn w:val="782"/>
    <w:uiPriority w:val="0"/>
    <w:qFormat/>
    <w:pPr>
      <w:ind w:firstLine="420"/>
    </w:pPr>
  </w:style>
  <w:style w:type="paragraph" w:styleId="1007" w:customStyle="1">
    <w:name w:val="文档结构图1"/>
    <w:basedOn w:val="782"/>
    <w:uiPriority w:val="0"/>
    <w:qFormat/>
    <w:rPr>
      <w:rFonts w:ascii="宋体"/>
      <w:sz w:val="18"/>
      <w:szCs w:val="18"/>
    </w:rPr>
  </w:style>
  <w:style w:type="paragraph" w:styleId="1008" w:customStyle="1">
    <w:name w:val="正文文本1"/>
    <w:basedOn w:val="782"/>
    <w:uiPriority w:val="0"/>
    <w:qFormat/>
    <w:pPr>
      <w:spacing w:after="120"/>
    </w:pPr>
    <w:rPr>
      <w:rFonts w:ascii="Calibri" w:hAnsi="Calibri"/>
    </w:rPr>
  </w:style>
  <w:style w:type="paragraph" w:styleId="1009" w:customStyle="1">
    <w:name w:val="正文文本缩进1"/>
    <w:basedOn w:val="782"/>
    <w:uiPriority w:val="0"/>
    <w:qFormat/>
    <w:pPr>
      <w:ind w:left="420"/>
      <w:spacing w:after="120"/>
    </w:pPr>
    <w:rPr>
      <w:rFonts w:ascii="Calibri" w:hAnsi="Calibri"/>
    </w:rPr>
  </w:style>
  <w:style w:type="paragraph" w:styleId="1010" w:customStyle="1">
    <w:name w:val="纯文本1"/>
    <w:basedOn w:val="782"/>
    <w:uiPriority w:val="0"/>
    <w:qFormat/>
    <w:rPr>
      <w:rFonts w:ascii="宋体"/>
      <w:sz w:val="20"/>
      <w:szCs w:val="20"/>
    </w:rPr>
  </w:style>
  <w:style w:type="paragraph" w:styleId="1011" w:customStyle="1">
    <w:name w:val="日期1"/>
    <w:basedOn w:val="782"/>
    <w:next w:val="782"/>
    <w:uiPriority w:val="0"/>
    <w:qFormat/>
    <w:rPr>
      <w:rFonts w:eastAsia="仿宋_GB2312"/>
      <w:sz w:val="28"/>
      <w:szCs w:val="20"/>
    </w:rPr>
  </w:style>
  <w:style w:type="paragraph" w:styleId="1012" w:customStyle="1">
    <w:name w:val="正文文本缩进 21"/>
    <w:basedOn w:val="782"/>
    <w:uiPriority w:val="0"/>
    <w:qFormat/>
    <w:pPr>
      <w:ind w:firstLine="475"/>
      <w:spacing w:line="10" w:lineRule="atLeast"/>
    </w:pPr>
    <w:rPr>
      <w:rFonts w:ascii="仿宋_GB2312" w:eastAsia="仿宋_GB2312"/>
      <w:sz w:val="24"/>
    </w:rPr>
  </w:style>
  <w:style w:type="paragraph" w:styleId="1013" w:customStyle="1">
    <w:name w:val="页脚1"/>
    <w:basedOn w:val="782"/>
    <w:uiPriority w:val="0"/>
    <w:qFormat/>
    <w:pPr>
      <w:jc w:val="left"/>
      <w:tabs>
        <w:tab w:val="center" w:pos="4153" w:leader="none"/>
        <w:tab w:val="right" w:pos="8306" w:leader="none"/>
      </w:tabs>
    </w:pPr>
    <w:rPr>
      <w:sz w:val="18"/>
      <w:szCs w:val="18"/>
    </w:rPr>
  </w:style>
  <w:style w:type="paragraph" w:styleId="1014" w:customStyle="1">
    <w:name w:val="正文首行缩进1"/>
    <w:basedOn w:val="1008"/>
    <w:uiPriority w:val="0"/>
    <w:qFormat/>
    <w:pPr>
      <w:ind w:firstLine="420"/>
    </w:pPr>
    <w:rPr>
      <w:rFonts w:ascii="仿宋_GB2312" w:eastAsia="仿宋_GB2312"/>
      <w:sz w:val="30"/>
      <w:szCs w:val="30"/>
    </w:rPr>
  </w:style>
  <w:style w:type="paragraph" w:styleId="1015" w:customStyle="1">
    <w:name w:val="正文首行缩进 21"/>
    <w:basedOn w:val="1009"/>
    <w:uiPriority w:val="0"/>
    <w:qFormat/>
    <w:pPr>
      <w:ind w:firstLine="420"/>
    </w:pPr>
    <w:rPr>
      <w:rFonts w:ascii="Times New Roman" w:hAnsi="Times New Roman"/>
    </w:rPr>
  </w:style>
  <w:style w:type="character" w:styleId="1016" w:customStyle="1">
    <w:name w:val="标题 2 字符"/>
    <w:uiPriority w:val="0"/>
    <w:qFormat/>
    <w:rPr>
      <w:rFonts w:ascii="等线 Light" w:eastAsia="等线 Light"/>
      <w:b/>
      <w:bCs/>
      <w:sz w:val="32"/>
      <w:szCs w:val="32"/>
    </w:rPr>
  </w:style>
  <w:style w:type="character" w:styleId="1017" w:customStyle="1">
    <w:name w:val="批注文字 Char"/>
    <w:uiPriority w:val="0"/>
    <w:qFormat/>
    <w:rPr>
      <w:rFonts w:ascii="Times New Roman" w:hAnsi="Times New Roman"/>
      <w:sz w:val="21"/>
    </w:rPr>
  </w:style>
  <w:style w:type="paragraph" w:styleId="1018" w:customStyle="1">
    <w:name w:val="_Style 63"/>
    <w:basedOn w:val="1009"/>
    <w:next w:val="782"/>
    <w:uiPriority w:val="0"/>
    <w:qFormat/>
    <w:pPr>
      <w:ind w:firstLine="420"/>
    </w:pPr>
    <w:rPr>
      <w:rFonts w:ascii="Times New Roman" w:hAnsi="Times New Roman"/>
    </w:rPr>
  </w:style>
  <w:style w:type="paragraph" w:styleId="1019" w:customStyle="1">
    <w:name w:val="标书正文"/>
    <w:basedOn w:val="782"/>
    <w:uiPriority w:val="0"/>
    <w:qFormat/>
    <w:pPr>
      <w:ind w:firstLine="420"/>
      <w:jc w:val="left"/>
      <w:spacing w:after="120" w:line="360" w:lineRule="auto"/>
      <w:tabs>
        <w:tab w:val="left" w:pos="1701" w:leader="none"/>
        <w:tab w:val="left" w:pos="4500" w:leader="none"/>
      </w:tabs>
    </w:pPr>
    <w:rPr>
      <w:color w:val="000000"/>
      <w:sz w:val="22"/>
      <w:szCs w:val="28"/>
    </w:rPr>
  </w:style>
  <w:style w:type="character" w:styleId="1020" w:customStyle="1">
    <w:name w:val="font01"/>
    <w:uiPriority w:val="0"/>
    <w:qFormat/>
    <w:rPr>
      <w:rFonts w:ascii="仿宋" w:eastAsia="仿宋"/>
      <w:color w:val="000000"/>
      <w:sz w:val="20"/>
      <w:szCs w:val="20"/>
      <w:u w:val="none"/>
    </w:rPr>
  </w:style>
  <w:style w:type="character" w:styleId="1021" w:customStyle="1">
    <w:name w:val="标题 3 Char"/>
    <w:uiPriority w:val="0"/>
    <w:qFormat/>
    <w:rPr>
      <w:rFonts w:ascii="Arial" w:hAnsi="Arial" w:eastAsia="宋体"/>
      <w:b/>
      <w:sz w:val="32"/>
      <w:szCs w:val="20"/>
    </w:rPr>
  </w:style>
  <w:style w:type="character" w:styleId="1022" w:customStyle="1">
    <w:name w:val="font41"/>
    <w:uiPriority w:val="0"/>
    <w:qFormat/>
    <w:rPr>
      <w:rFonts w:ascii="Symbol" w:hAnsi="Symbol"/>
      <w:color w:val="000000"/>
      <w:sz w:val="20"/>
      <w:szCs w:val="20"/>
      <w:u w:val="none"/>
    </w:rPr>
  </w:style>
  <w:style w:type="character" w:styleId="1023" w:customStyle="1">
    <w:name w:val="文档结构图 字符"/>
    <w:uiPriority w:val="0"/>
    <w:qFormat/>
    <w:rPr>
      <w:rFonts w:ascii="Microsoft YaHei UI" w:hAnsi="Microsoft YaHei UI" w:eastAsia="Microsoft YaHei UI"/>
      <w:sz w:val="18"/>
      <w:szCs w:val="18"/>
    </w:rPr>
  </w:style>
  <w:style w:type="character" w:styleId="1024" w:customStyle="1">
    <w:name w:val="标题 2 Char"/>
    <w:uiPriority w:val="0"/>
    <w:qFormat/>
    <w:rPr>
      <w:rFonts w:ascii="Cambria" w:hAnsi="Cambria" w:eastAsia="宋体"/>
      <w:b/>
      <w:bCs/>
      <w:sz w:val="32"/>
      <w:szCs w:val="32"/>
    </w:rPr>
  </w:style>
  <w:style w:type="character" w:styleId="1025" w:customStyle="1">
    <w:name w:val="纯文本 Char1"/>
    <w:uiPriority w:val="0"/>
    <w:qFormat/>
    <w:rPr>
      <w:rFonts w:ascii="宋体" w:eastAsia="宋体"/>
      <w:sz w:val="20"/>
      <w:szCs w:val="20"/>
    </w:rPr>
  </w:style>
  <w:style w:type="character" w:styleId="1026" w:customStyle="1">
    <w:name w:val="页脚 Char"/>
    <w:uiPriority w:val="99"/>
    <w:qFormat/>
    <w:rPr>
      <w:sz w:val="18"/>
      <w:szCs w:val="18"/>
    </w:rPr>
  </w:style>
  <w:style w:type="character" w:styleId="1027" w:customStyle="1">
    <w:name w:val="NormalCharacter"/>
    <w:uiPriority w:val="0"/>
    <w:qFormat/>
    <w:rPr>
      <w:sz w:val="28"/>
      <w:lang w:val="en-US" w:eastAsia="zh-CN" w:bidi="ar-SA"/>
    </w:rPr>
  </w:style>
  <w:style w:type="paragraph" w:styleId="1028" w:customStyle="1">
    <w:name w:val="普通(网站)1"/>
    <w:basedOn w:val="782"/>
    <w:uiPriority w:val="0"/>
    <w:qFormat/>
    <w:pPr>
      <w:jc w:val="left"/>
      <w:spacing w:before="100" w:beforeAutospacing="1" w:after="100" w:afterAutospacing="1"/>
      <w:widowControl/>
    </w:pPr>
    <w:rPr>
      <w:rFonts w:ascii="宋体"/>
      <w:sz w:val="24"/>
    </w:rPr>
  </w:style>
  <w:style w:type="paragraph" w:styleId="1029" w:customStyle="1">
    <w:name w:val="寄信人地址1"/>
    <w:basedOn w:val="782"/>
    <w:uiPriority w:val="0"/>
    <w:qFormat/>
    <w:rPr>
      <w:rFonts w:ascii="Arial" w:hAnsi="Arial"/>
    </w:rPr>
  </w:style>
  <w:style w:type="paragraph" w:styleId="1030" w:customStyle="1">
    <w:name w:val="文本块1"/>
    <w:basedOn w:val="782"/>
    <w:uiPriority w:val="0"/>
    <w:qFormat/>
    <w:pPr>
      <w:ind w:left="420" w:right="33"/>
      <w:jc w:val="left"/>
    </w:pPr>
    <w:rPr>
      <w:sz w:val="24"/>
      <w:szCs w:val="20"/>
    </w:rPr>
  </w:style>
  <w:style w:type="paragraph" w:styleId="1031" w:customStyle="1">
    <w:name w:val="索引 41"/>
    <w:basedOn w:val="782"/>
    <w:next w:val="782"/>
    <w:uiPriority w:val="0"/>
    <w:qFormat/>
    <w:pPr>
      <w:ind w:left="600"/>
    </w:pPr>
    <w:rPr>
      <w:rFonts w:ascii="Calibri" w:hAnsi="Calibri"/>
      <w:sz w:val="22"/>
      <w:szCs w:val="22"/>
    </w:rPr>
  </w:style>
  <w:style w:type="paragraph" w:styleId="1032" w:customStyle="1">
    <w:name w:val="目录 11"/>
    <w:basedOn w:val="782"/>
    <w:next w:val="782"/>
    <w:uiPriority w:val="0"/>
    <w:qFormat/>
  </w:style>
  <w:style w:type="paragraph" w:styleId="1033" w:customStyle="1">
    <w:name w:val="_Style 48"/>
    <w:basedOn w:val="782"/>
    <w:next w:val="781"/>
    <w:uiPriority w:val="0"/>
    <w:qFormat/>
    <w:pPr>
      <w:ind w:firstLine="420"/>
    </w:pPr>
    <w:rPr>
      <w:rFonts w:eastAsia="微软雅黑"/>
      <w:sz w:val="24"/>
    </w:rPr>
  </w:style>
  <w:style w:type="paragraph" w:styleId="1034" w:customStyle="1">
    <w:name w:val="UserStyle_0"/>
    <w:uiPriority w:val="0"/>
    <w:qFormat/>
    <w:rPr>
      <w:rFonts w:hint="default" w:ascii="Times New Roman" w:hAnsi="Times New Roman" w:eastAsia="宋体" w:cs="Times New Roman"/>
      <w:color w:val="000000"/>
      <w:sz w:val="24"/>
      <w:szCs w:val="24"/>
    </w:rPr>
  </w:style>
  <w:style w:type="paragraph" w:styleId="1035" w:customStyle="1">
    <w:name w:val="_Style 100"/>
    <w:basedOn w:val="782"/>
    <w:next w:val="782"/>
    <w:uiPriority w:val="0"/>
    <w:qFormat/>
    <w:pPr>
      <w:ind w:left="420"/>
    </w:pPr>
    <w:rPr>
      <w:rFonts w:ascii="Calibri" w:hAnsi="Calibri"/>
      <w:sz w:val="22"/>
      <w:szCs w:val="22"/>
    </w:rPr>
  </w:style>
  <w:style w:type="paragraph" w:styleId="1036" w:customStyle="1">
    <w:name w:val="p0"/>
    <w:basedOn w:val="782"/>
    <w:uiPriority w:val="0"/>
    <w:qFormat/>
    <w:pPr>
      <w:widowControl/>
    </w:pPr>
    <w:rPr>
      <w:szCs w:val="21"/>
    </w:rPr>
  </w:style>
  <w:style w:type="paragraph" w:styleId="1037" w:customStyle="1">
    <w:name w:val="章标题"/>
    <w:next w:val="78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1038" w:customStyle="1">
    <w:name w:val="一级条标题"/>
    <w:basedOn w:val="1037"/>
    <w:next w:val="1039"/>
    <w:uiPriority w:val="0"/>
    <w:qFormat/>
    <w:pPr>
      <w:ind w:left="907" w:hanging="907"/>
      <w:spacing w:before="0" w:after="0"/>
      <w:tabs>
        <w:tab w:val="left" w:pos="907" w:leader="none"/>
      </w:tabs>
      <w:outlineLvl w:val="2"/>
    </w:pPr>
    <w:rPr>
      <w:sz w:val="20"/>
      <w:szCs w:val="20"/>
    </w:rPr>
  </w:style>
  <w:style w:type="paragraph" w:styleId="1039" w:customStyle="1">
    <w:name w:val="段"/>
    <w:basedOn w:val="782"/>
    <w:next w:val="782"/>
    <w:uiPriority w:val="0"/>
    <w:qFormat/>
    <w:pPr>
      <w:ind w:firstLine="200"/>
      <w:widowControl/>
    </w:pPr>
    <w:rPr>
      <w:rFonts w:ascii="宋体"/>
      <w:sz w:val="20"/>
      <w:szCs w:val="20"/>
    </w:rPr>
  </w:style>
  <w:style w:type="paragraph" w:styleId="1040" w:customStyle="1">
    <w:name w:val="TOC 标题2"/>
    <w:basedOn w:val="984"/>
    <w:next w:val="782"/>
    <w:uiPriority w:val="0"/>
    <w:qFormat/>
    <w:pPr>
      <w:jc w:val="left"/>
      <w:spacing w:before="480" w:line="276" w:lineRule="auto"/>
      <w:widowControl/>
      <w:outlineLvl w:val="9"/>
    </w:pPr>
    <w:rPr>
      <w:rFonts w:ascii="Cambria" w:hAnsi="Cambria" w:eastAsia="宋体"/>
      <w:color w:val="365f91"/>
      <w:sz w:val="28"/>
      <w:szCs w:val="28"/>
    </w:rPr>
  </w:style>
  <w:style w:type="paragraph" w:styleId="1041" w:customStyle="1">
    <w:name w:val="修订1"/>
    <w:uiPriority w:val="0"/>
    <w:qFormat/>
    <w:rPr>
      <w:rFonts w:hint="default" w:ascii="Times New Roman" w:hAnsi="Times New Roman" w:eastAsia="宋体" w:cs="Times New Roman"/>
      <w:sz w:val="21"/>
      <w:szCs w:val="24"/>
    </w:rPr>
  </w:style>
  <w:style w:type="paragraph" w:styleId="1042" w:customStyle="1">
    <w:name w:val="UserStyle_1"/>
    <w:basedOn w:val="782"/>
    <w:uiPriority w:val="0"/>
    <w:qFormat/>
    <w:pPr>
      <w:ind w:left="-6" w:hanging="99"/>
      <w:jc w:val="left"/>
    </w:pPr>
    <w:rPr>
      <w:rFonts w:ascii="宋体"/>
      <w:b/>
    </w:rPr>
  </w:style>
  <w:style w:type="paragraph" w:styleId="1043" w:customStyle="1">
    <w:name w:val="首行缩进"/>
    <w:basedOn w:val="782"/>
    <w:uiPriority w:val="0"/>
    <w:qFormat/>
    <w:pPr>
      <w:ind w:firstLine="480"/>
    </w:pPr>
    <w:rPr>
      <w:sz w:val="20"/>
      <w:szCs w:val="20"/>
      <w:lang w:val="zh-CN"/>
    </w:rPr>
  </w:style>
  <w:style w:type="paragraph" w:styleId="1044" w:customStyle="1">
    <w:name w:val="Other|1"/>
    <w:basedOn w:val="782"/>
    <w:uiPriority w:val="0"/>
    <w:qFormat/>
    <w:pPr>
      <w:ind w:firstLine="400"/>
      <w:spacing w:line="418" w:lineRule="auto"/>
    </w:pPr>
    <w:rPr>
      <w:rFonts w:ascii="宋体"/>
      <w:sz w:val="30"/>
      <w:szCs w:val="30"/>
      <w:lang w:val="zh-TW" w:eastAsia="zh-TW" w:bidi="zh-TW"/>
    </w:rPr>
  </w:style>
  <w:style w:type="paragraph" w:styleId="1045" w:customStyle="1">
    <w:name w:val="投标文件正文"/>
    <w:basedOn w:val="782"/>
    <w:uiPriority w:val="0"/>
    <w:qFormat/>
    <w:pPr>
      <w:ind w:firstLine="200"/>
      <w:spacing w:before="40" w:after="40" w:line="400" w:lineRule="exact"/>
    </w:pPr>
    <w:rPr>
      <w:sz w:val="24"/>
    </w:rPr>
  </w:style>
  <w:style w:type="paragraph" w:styleId="1046" w:customStyle="1">
    <w:name w:val="179"/>
    <w:basedOn w:val="782"/>
    <w:uiPriority w:val="0"/>
    <w:qFormat/>
    <w:pPr>
      <w:ind w:firstLine="420"/>
      <w:jc w:val="left"/>
      <w:widowControl/>
    </w:pPr>
    <w:rPr>
      <w:rFonts w:ascii="宋体"/>
      <w:sz w:val="24"/>
    </w:rPr>
  </w:style>
  <w:style w:type="paragraph" w:styleId="1047" w:customStyle="1">
    <w:name w:val="样式"/>
    <w:uiPriority w:val="0"/>
    <w:qFormat/>
    <w:pPr>
      <w:widowControl w:val="off"/>
    </w:pPr>
    <w:rPr>
      <w:rFonts w:hint="default" w:ascii="宋体" w:hAnsi="Times New Roman" w:eastAsia="宋体" w:cs="Times New Roman"/>
      <w:sz w:val="24"/>
      <w:szCs w:val="24"/>
    </w:rPr>
  </w:style>
  <w:style w:type="paragraph" w:styleId="1048" w:customStyle="1">
    <w:name w:val="列出段落11"/>
    <w:basedOn w:val="782"/>
    <w:uiPriority w:val="0"/>
    <w:qFormat/>
    <w:pPr>
      <w:ind w:firstLine="420"/>
    </w:pPr>
    <w:rPr>
      <w:rFonts w:ascii="Calibri" w:hAnsi="Calibri"/>
    </w:rPr>
  </w:style>
  <w:style w:type="paragraph" w:styleId="1049" w:customStyle="1">
    <w:name w:val="_Style 15"/>
    <w:basedOn w:val="782"/>
    <w:next w:val="781"/>
    <w:uiPriority w:val="0"/>
    <w:qFormat/>
    <w:pPr>
      <w:ind w:firstLine="420"/>
    </w:pPr>
    <w:rPr>
      <w:rFonts w:ascii="Calibri" w:hAnsi="Calibri"/>
      <w:sz w:val="22"/>
      <w:szCs w:val="22"/>
    </w:rPr>
  </w:style>
  <w:style w:type="paragraph" w:styleId="1050" w:customStyle="1">
    <w:name w:val="one-p"/>
    <w:basedOn w:val="782"/>
    <w:uiPriority w:val="0"/>
    <w:qFormat/>
    <w:pPr>
      <w:jc w:val="left"/>
      <w:spacing w:before="100" w:beforeAutospacing="1" w:after="100" w:afterAutospacing="1"/>
      <w:widowControl/>
    </w:pPr>
    <w:rPr>
      <w:rFonts w:ascii="宋体"/>
      <w:sz w:val="24"/>
    </w:rPr>
  </w:style>
  <w:style w:type="paragraph" w:styleId="1051" w:customStyle="1">
    <w:name w:val="BodyTextIndent"/>
    <w:basedOn w:val="782"/>
    <w:uiPriority w:val="0"/>
    <w:qFormat/>
    <w:pPr>
      <w:ind w:left="420"/>
      <w:spacing w:after="120"/>
    </w:pPr>
    <w:rPr>
      <w:sz w:val="28"/>
      <w:szCs w:val="20"/>
    </w:rPr>
  </w:style>
  <w:style w:type="paragraph" w:styleId="1052" w:customStyle="1">
    <w:name w:val="Default"/>
    <w:uiPriority w:val="0"/>
    <w:qFormat/>
    <w:pPr>
      <w:widowControl w:val="off"/>
    </w:pPr>
    <w:rPr>
      <w:rFonts w:hint="default" w:ascii="宋体" w:hAnsi="Times New Roman" w:eastAsia="宋体" w:cs="Times New Roman"/>
      <w:color w:val="000000"/>
      <w:sz w:val="24"/>
      <w:szCs w:val="24"/>
    </w:rPr>
  </w:style>
  <w:style w:type="paragraph" w:styleId="1053" w:customStyle="1">
    <w:name w:val="Table Paragraph"/>
    <w:basedOn w:val="769"/>
    <w:uiPriority w:val="1"/>
    <w:qFormat/>
    <w:rPr>
      <w:rFonts w:ascii="宋体" w:cs="宋体"/>
      <w:szCs w:val="24"/>
      <w:lang w:val="zh-CN" w:bidi="zh-CN"/>
    </w:rPr>
  </w:style>
  <w:style w:type="paragraph" w:styleId="1054" w:customStyle="1">
    <w:name w:val="目录 41"/>
    <w:next w:val="769"/>
    <w:uiPriority w:val="0"/>
    <w:qFormat/>
    <w:pPr>
      <w:ind w:left="1275"/>
      <w:jc w:val="both"/>
    </w:pPr>
    <w:rPr>
      <w:rFonts w:hint="default" w:ascii="Times New Roman" w:hAnsi="Times New Roman" w:eastAsia="宋体" w:cs="Times New Roman"/>
      <w:sz w:val="21"/>
    </w:rPr>
  </w:style>
  <w:style w:type="character" w:styleId="1055" w:customStyle="1">
    <w:name w:val="文档结构图 Char1"/>
    <w:basedOn w:val="779"/>
    <w:uiPriority w:val="0"/>
    <w:qFormat/>
    <w:rPr>
      <w:rFonts w:ascii="宋体"/>
      <w:sz w:val="18"/>
      <w:szCs w:val="18"/>
    </w:rPr>
  </w:style>
  <w:style w:type="character" w:styleId="1056" w:customStyle="1">
    <w:name w:val="纯文本 Char2"/>
    <w:basedOn w:val="779"/>
    <w:uiPriority w:val="0"/>
    <w:qFormat/>
    <w:rPr>
      <w:rFonts w:ascii="宋体" w:cs="Courier New"/>
      <w:sz w:val="21"/>
      <w:szCs w:val="21"/>
    </w:rPr>
  </w:style>
  <w:style w:type="character" w:styleId="1057" w:customStyle="1">
    <w:name w:val="日期 Char1"/>
    <w:basedOn w:val="779"/>
    <w:uiPriority w:val="0"/>
    <w:qFormat/>
  </w:style>
  <w:style w:type="character" w:styleId="1058" w:customStyle="1">
    <w:name w:val="批注主题 Char1"/>
    <w:uiPriority w:val="0"/>
    <w:qFormat/>
    <w:rPr>
      <w:b/>
      <w:bCs/>
    </w:rPr>
  </w:style>
  <w:style w:type="paragraph" w:styleId="1059" w:customStyle="1">
    <w:name w:val="TOC 标题11"/>
    <w:uiPriority w:val="0"/>
    <w:qFormat/>
    <w:rPr>
      <w:rFonts w:hint="default" w:ascii="Times New Roman" w:hAnsi="Times New Roman" w:eastAsia="宋体" w:cs="Times New Roman"/>
    </w:rPr>
  </w:style>
  <w:style w:type="paragraph" w:styleId="1060" w:customStyle="1">
    <w:name w:val="标准"/>
    <w:basedOn w:val="769"/>
    <w:uiPriority w:val="0"/>
    <w:qFormat/>
    <w:pPr>
      <w:ind w:firstLine="200"/>
      <w:jc w:val="both"/>
      <w:spacing w:line="360" w:lineRule="auto"/>
      <w:widowControl w:val="off"/>
    </w:pPr>
    <w:rPr>
      <w:rFonts w:cs="宋体"/>
    </w:rPr>
  </w:style>
  <w:style w:type="paragraph" w:styleId="1061" w:customStyle="1">
    <w:name w:val="_Style 11"/>
    <w:basedOn w:val="769"/>
    <w:next w:val="978"/>
    <w:uiPriority w:val="0"/>
    <w:qFormat/>
    <w:pPr>
      <w:ind w:firstLine="420"/>
      <w:jc w:val="both"/>
      <w:widowControl w:val="off"/>
    </w:pPr>
    <w:rPr>
      <w:color w:val="000000"/>
      <w:sz w:val="21"/>
      <w:szCs w:val="21"/>
    </w:rPr>
  </w:style>
  <w:style w:type="paragraph" w:styleId="1062" w:customStyle="1">
    <w:name w:val="BodyText1I2"/>
    <w:basedOn w:val="769"/>
    <w:uiPriority w:val="0"/>
    <w:qFormat/>
    <w:pPr>
      <w:ind w:firstLine="420"/>
      <w:jc w:val="both"/>
      <w:spacing w:line="360" w:lineRule="auto"/>
    </w:pPr>
    <w:rPr>
      <w:rFonts w:ascii="宋体" w:cs="Arial"/>
    </w:rPr>
  </w:style>
  <w:style w:type="paragraph" w:styleId="1063" w:customStyle="1">
    <w:name w:val="UserStyle_133"/>
    <w:basedOn w:val="769"/>
    <w:uiPriority w:val="0"/>
    <w:qFormat/>
    <w:pPr>
      <w:jc w:val="both"/>
    </w:pPr>
    <w:rPr>
      <w:rFonts w:ascii="Tahoma" w:hAnsi="Tahoma" w:cs="Arial"/>
      <w:sz w:val="24"/>
      <w:szCs w:val="24"/>
    </w:rPr>
  </w:style>
  <w:style w:type="paragraph" w:styleId="1064" w:customStyle="1">
    <w:name w:val="AnnotationText"/>
    <w:basedOn w:val="769"/>
    <w:uiPriority w:val="0"/>
    <w:qFormat/>
    <w:rPr>
      <w:rFonts w:cs="Arial"/>
      <w:sz w:val="21"/>
      <w:szCs w:val="24"/>
    </w:rPr>
  </w:style>
  <w:style w:type="paragraph" w:styleId="1065" w:customStyle="1">
    <w:name w:val="UserStyle_115"/>
    <w:uiPriority w:val="0"/>
    <w:qFormat/>
    <w:rPr>
      <w:rFonts w:hint="default" w:ascii="Times New Roman" w:hAnsi="Times New Roman" w:eastAsia="宋体" w:cs="Arial"/>
      <w:color w:val="000000"/>
      <w:sz w:val="24"/>
      <w:szCs w:val="24"/>
    </w:rPr>
  </w:style>
  <w:style w:type="paragraph" w:styleId="1066" w:customStyle="1">
    <w:name w:val="*正文-表格"/>
    <w:basedOn w:val="769"/>
    <w:uiPriority w:val="0"/>
    <w:qFormat/>
    <w:pPr>
      <w:jc w:val="both"/>
      <w:widowControl w:val="off"/>
    </w:pPr>
    <w:rPr>
      <w:sz w:val="24"/>
    </w:rPr>
  </w:style>
  <w:style w:type="character" w:styleId="1067" w:customStyle="1">
    <w:name w:val="font21"/>
    <w:basedOn w:val="779"/>
    <w:uiPriority w:val="0"/>
    <w:qFormat/>
    <w:rPr>
      <w:rFonts w:ascii="宋体" w:eastAsia="宋体" w:cs="宋体"/>
      <w:b/>
      <w:bCs/>
      <w:color w:val="000000"/>
      <w:sz w:val="28"/>
      <w:szCs w:val="28"/>
      <w:u w:val="none"/>
    </w:rPr>
  </w:style>
  <w:style w:type="paragraph" w:styleId="1068" w:customStyle="1">
    <w:name w:val="标题 5（有编号）（绿盟科技）"/>
    <w:basedOn w:val="769"/>
    <w:next w:val="1069"/>
    <w:uiPriority w:val="0"/>
    <w:qFormat/>
    <w:pPr>
      <w:keepLines/>
      <w:keepNext/>
      <w:spacing w:before="280" w:after="156" w:line="377" w:lineRule="auto"/>
      <w:widowControl w:val="off"/>
      <w:outlineLvl w:val="4"/>
    </w:pPr>
    <w:rPr>
      <w:rFonts w:ascii="Arial" w:hAnsi="Arial" w:eastAsia="黑体"/>
      <w:b/>
      <w:sz w:val="24"/>
      <w:szCs w:val="28"/>
    </w:rPr>
  </w:style>
  <w:style w:type="paragraph" w:styleId="1069" w:customStyle="1">
    <w:name w:val="正文（绿盟科技）"/>
    <w:uiPriority w:val="0"/>
    <w:qFormat/>
    <w:pPr>
      <w:spacing w:line="300" w:lineRule="auto"/>
    </w:pPr>
    <w:rPr>
      <w:rFonts w:hint="default" w:ascii="Arial" w:hAnsi="Arial" w:eastAsia="宋体" w:cs="黑体"/>
      <w:sz w:val="21"/>
      <w:szCs w:val="21"/>
    </w:rPr>
  </w:style>
  <w:style w:type="paragraph" w:styleId="1070" w:customStyle="1">
    <w:name w:val="正文111"/>
    <w:uiPriority w:val="0"/>
    <w:qFormat/>
    <w:pPr>
      <w:ind w:firstLine="723"/>
      <w:jc w:val="both"/>
      <w:spacing w:line="360" w:lineRule="auto"/>
      <w:widowControl w:val="off"/>
    </w:pPr>
    <w:rPr>
      <w:rFonts w:hint="default" w:ascii="Times New Roman" w:hAnsi="Times New Roman" w:eastAsia="宋体" w:cs="Times New Roman"/>
      <w:sz w:val="24"/>
      <w:szCs w:val="24"/>
    </w:rPr>
  </w:style>
  <w:style w:type="paragraph" w:styleId="1071" w:customStyle="1">
    <w:name w:val="标题 111"/>
    <w:basedOn w:val="1070"/>
    <w:next w:val="1070"/>
    <w:uiPriority w:val="0"/>
    <w:qFormat/>
    <w:pPr>
      <w:ind w:firstLine="0"/>
      <w:jc w:val="center"/>
      <w:keepLines/>
      <w:keepNext/>
      <w:outlineLvl w:val="0"/>
    </w:pPr>
    <w:rPr>
      <w:b/>
      <w:bCs/>
      <w:sz w:val="30"/>
      <w:szCs w:val="44"/>
    </w:rPr>
  </w:style>
  <w:style w:type="paragraph" w:styleId="1072" w:customStyle="1">
    <w:name w:val="正文缩进11"/>
    <w:basedOn w:val="1070"/>
    <w:uiPriority w:val="0"/>
    <w:qFormat/>
    <w:pPr>
      <w:ind w:firstLine="420"/>
    </w:pPr>
    <w:rPr>
      <w:sz w:val="21"/>
    </w:rPr>
  </w:style>
  <w:style w:type="paragraph" w:styleId="1073" w:customStyle="1">
    <w:name w:val="标题 211"/>
    <w:basedOn w:val="1070"/>
    <w:next w:val="1070"/>
    <w:uiPriority w:val="0"/>
    <w:qFormat/>
    <w:pPr>
      <w:ind w:firstLine="0"/>
      <w:jc w:val="center"/>
      <w:keepLines/>
      <w:keepNext/>
      <w:outlineLvl w:val="1"/>
    </w:pPr>
    <w:rPr>
      <w:rFonts w:ascii="Arial" w:hAnsi="Arial"/>
      <w:b/>
      <w:bCs/>
      <w:sz w:val="32"/>
      <w:szCs w:val="32"/>
    </w:rPr>
  </w:style>
  <w:style w:type="paragraph" w:styleId="1074" w:customStyle="1">
    <w:name w:val="正文11"/>
    <w:next w:val="1032"/>
    <w:uiPriority w:val="0"/>
    <w:qFormat/>
    <w:pPr>
      <w:jc w:val="both"/>
      <w:widowControl w:val="off"/>
    </w:pPr>
    <w:rPr>
      <w:rFonts w:hint="default" w:ascii="Times New Roman" w:hAnsi="Times New Roman" w:eastAsia="宋体" w:cs="Times New Roman"/>
      <w:sz w:val="21"/>
      <w:szCs w:val="24"/>
    </w:rPr>
  </w:style>
  <w:style w:type="character" w:styleId="1075" w:customStyle="1">
    <w:name w:val="正文文本缩进 Char"/>
    <w:basedOn w:val="779"/>
    <w:uiPriority w:val="0"/>
    <w:qFormat/>
    <w:rPr>
      <w:rFonts w:ascii="Times New Roman" w:hAnsi="Times New Roman" w:eastAsia="宋体" w:cs="Times New Roman"/>
      <w:szCs w:val="24"/>
    </w:rPr>
  </w:style>
  <w:style w:type="paragraph" w:styleId="1076" w:customStyle="1">
    <w:name w:val="black1"/>
    <w:basedOn w:val="769"/>
    <w:uiPriority w:val="0"/>
    <w:qFormat/>
    <w:pPr>
      <w:spacing w:before="100" w:beforeAutospacing="1" w:after="100" w:afterAutospacing="1"/>
    </w:pPr>
    <w:rPr>
      <w:rFonts w:ascii="宋体"/>
      <w:sz w:val="24"/>
      <w:szCs w:val="24"/>
    </w:rPr>
  </w:style>
  <w:style w:type="paragraph" w:styleId="1077" w:customStyle="1">
    <w:name w:val="msonormal"/>
    <w:basedOn w:val="769"/>
    <w:uiPriority w:val="0"/>
    <w:qFormat/>
    <w:pPr>
      <w:spacing w:before="100" w:beforeAutospacing="1" w:after="100" w:afterAutospacing="1"/>
    </w:pPr>
    <w:rPr>
      <w:rFonts w:ascii="宋体" w:cs="宋体"/>
      <w:sz w:val="24"/>
      <w:szCs w:val="24"/>
    </w:rPr>
  </w:style>
  <w:style w:type="paragraph" w:styleId="1078" w:customStyle="1">
    <w:name w:val="font5"/>
    <w:basedOn w:val="769"/>
    <w:uiPriority w:val="0"/>
    <w:qFormat/>
    <w:pPr>
      <w:spacing w:before="100" w:beforeAutospacing="1" w:after="100" w:afterAutospacing="1"/>
    </w:pPr>
    <w:rPr>
      <w:rFonts w:ascii="宋体" w:cs="宋体"/>
      <w:sz w:val="18"/>
      <w:szCs w:val="18"/>
    </w:rPr>
  </w:style>
  <w:style w:type="paragraph" w:styleId="1079" w:customStyle="1">
    <w:name w:val="xl64"/>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cs="宋体"/>
      <w:sz w:val="24"/>
      <w:szCs w:val="24"/>
    </w:rPr>
  </w:style>
  <w:style w:type="paragraph" w:styleId="1080" w:customStyle="1">
    <w:name w:val="xl65"/>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cs="宋体"/>
      <w:sz w:val="24"/>
      <w:szCs w:val="24"/>
    </w:rPr>
  </w:style>
  <w:style w:type="paragraph" w:styleId="1081" w:customStyle="1">
    <w:name w:val="xl66"/>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cs="宋体"/>
      <w:b/>
      <w:bCs/>
      <w:color w:val="000000"/>
      <w:sz w:val="24"/>
      <w:szCs w:val="24"/>
    </w:rPr>
  </w:style>
  <w:style w:type="paragraph" w:styleId="1082" w:customStyle="1">
    <w:name w:val="xl67"/>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cs="宋体"/>
      <w:b/>
      <w:bCs/>
      <w:sz w:val="24"/>
      <w:szCs w:val="24"/>
    </w:rPr>
  </w:style>
  <w:style w:type="paragraph" w:styleId="1083" w:customStyle="1">
    <w:name w:val="xl68"/>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cs="宋体"/>
      <w:sz w:val="24"/>
      <w:szCs w:val="24"/>
    </w:rPr>
  </w:style>
  <w:style w:type="paragraph" w:styleId="1084" w:customStyle="1">
    <w:name w:val="xl69"/>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cs="宋体"/>
    </w:rPr>
  </w:style>
  <w:style w:type="paragraph" w:styleId="1085" w:customStyle="1">
    <w:name w:val="xl70"/>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cs="宋体"/>
    </w:rPr>
  </w:style>
  <w:style w:type="paragraph" w:styleId="1086" w:customStyle="1">
    <w:name w:val="xl71"/>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cs="宋体"/>
      <w:sz w:val="24"/>
      <w:szCs w:val="24"/>
    </w:rPr>
  </w:style>
  <w:style w:type="paragraph" w:styleId="1087" w:customStyle="1">
    <w:name w:val="xl72"/>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cs="宋体"/>
      <w:sz w:val="24"/>
      <w:szCs w:val="24"/>
    </w:rPr>
  </w:style>
  <w:style w:type="paragraph" w:styleId="1088" w:customStyle="1">
    <w:name w:val="xl73"/>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cs="宋体"/>
    </w:rPr>
  </w:style>
  <w:style w:type="paragraph" w:styleId="1089" w:customStyle="1">
    <w:name w:val="xl74"/>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cs="宋体"/>
    </w:rPr>
  </w:style>
  <w:style w:type="paragraph" w:styleId="1090" w:customStyle="1">
    <w:name w:val="xl75"/>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cs="宋体"/>
      <w:sz w:val="24"/>
      <w:szCs w:val="24"/>
    </w:rPr>
  </w:style>
  <w:style w:type="paragraph" w:styleId="1091" w:customStyle="1">
    <w:name w:val="xl76"/>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cs="宋体"/>
      <w:sz w:val="24"/>
      <w:szCs w:val="24"/>
    </w:rPr>
  </w:style>
  <w:style w:type="paragraph" w:styleId="1092" w:customStyle="1">
    <w:name w:val="正文段落"/>
    <w:basedOn w:val="769"/>
    <w:uiPriority w:val="0"/>
    <w:qFormat/>
    <w:pPr>
      <w:ind w:firstLine="200"/>
      <w:jc w:val="both"/>
      <w:widowControl w:val="off"/>
    </w:pPr>
    <w:rPr>
      <w:rFonts w:ascii="Calibri" w:hAnsi="Calibri"/>
      <w:sz w:val="21"/>
      <w:szCs w:val="24"/>
    </w:rPr>
  </w:style>
  <w:style w:type="paragraph" w:styleId="1093" w:customStyle="1">
    <w:name w:val="正文仿宋"/>
    <w:basedOn w:val="769"/>
    <w:uiPriority w:val="0"/>
    <w:qFormat/>
    <w:pPr>
      <w:ind w:firstLine="520"/>
      <w:jc w:val="both"/>
      <w:spacing w:line="350" w:lineRule="exact"/>
      <w:widowControl w:val="off"/>
    </w:pPr>
    <w:rPr>
      <w:rFonts w:eastAsia="方正仿宋_GB2312"/>
      <w:sz w:val="24"/>
      <w:szCs w:val="24"/>
      <w:lang w:val="zh-CN"/>
    </w:rPr>
  </w:style>
  <w:style w:type="paragraph" w:styleId="1094" w:customStyle="1">
    <w:name w:val="Normal_0_2"/>
    <w:uiPriority w:val="0"/>
    <w:qFormat/>
    <w:rPr>
      <w:rFonts w:hint="default" w:ascii="Times New Roman" w:hAnsi="Times New Roman" w:eastAsia="Times New Roman" w:cs="Times New Roman"/>
      <w:sz w:val="24"/>
      <w:szCs w:val="24"/>
    </w:rPr>
  </w:style>
  <w:style w:type="character" w:styleId="1095" w:customStyle="1">
    <w:name w:val="标题 2 Char2"/>
    <w:uiPriority w:val="0"/>
    <w:qFormat/>
    <w:rPr>
      <w:rFonts w:ascii="Arial" w:hAnsi="Arial" w:eastAsia="幼圆" w:cs="Arial"/>
      <w:b/>
      <w:bCs/>
      <w:sz w:val="44"/>
      <w:szCs w:val="44"/>
    </w:rPr>
  </w:style>
  <w:style w:type="paragraph" w:styleId="1096" w:customStyle="1">
    <w:name w:val="AONormal"/>
    <w:uiPriority w:val="0"/>
    <w:qFormat/>
    <w:pPr>
      <w:ind w:firstLine="200"/>
      <w:spacing w:line="400" w:lineRule="exact"/>
    </w:pPr>
    <w:rPr>
      <w:rFonts w:hint="default" w:ascii="华文楷体" w:hAnsi="Times New Roman" w:eastAsia="华文楷体" w:cs="华文楷体"/>
      <w:sz w:val="22"/>
      <w:szCs w:val="21"/>
    </w:rPr>
  </w:style>
  <w:style w:type="paragraph" w:styleId="1097" w:customStyle="1">
    <w:name w:val="目录 53"/>
    <w:next w:val="769"/>
    <w:uiPriority w:val="0"/>
    <w:qFormat/>
    <w:pPr>
      <w:ind w:left="1275"/>
      <w:jc w:val="both"/>
    </w:pPr>
    <w:rPr>
      <w:rFonts w:hint="default" w:ascii="Times New Roman" w:hAnsi="Times New Roman" w:eastAsia="宋体" w:cs="Times New Roman"/>
      <w:sz w:val="21"/>
    </w:rPr>
  </w:style>
  <w:style w:type="table" w:styleId="1098"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character" w:styleId="1099" w:customStyle="1">
    <w:name w:val="页眉 Char"/>
    <w:link w:val="782"/>
    <w:uiPriority w:val="99"/>
    <w:qFormat/>
    <w:rPr>
      <w:sz w:val="21"/>
      <w:szCs w:val="24"/>
    </w:rPr>
  </w:style>
  <w:style w:type="character" w:styleId="1100" w:customStyle="1">
    <w:name w:val="正文文本缩进 3 Char"/>
    <w:basedOn w:val="779"/>
    <w:link w:val="812"/>
    <w:uiPriority w:val="0"/>
    <w:qFormat/>
    <w:rPr>
      <w:rFonts w:ascii="仿宋_GB2312" w:hAnsi="宋体" w:eastAsia="仿宋_GB2312"/>
      <w:sz w:val="32"/>
      <w:szCs w:val="24"/>
    </w:rPr>
  </w:style>
  <w:style w:type="character" w:styleId="1101" w:customStyle="1">
    <w:name w:val="Heading 6 Char"/>
    <w:basedOn w:val="779"/>
    <w:uiPriority w:val="9"/>
    <w:qFormat/>
    <w:rPr>
      <w:rFonts w:ascii="Arial" w:hAnsi="Arial" w:eastAsia="Arial" w:cs="Arial"/>
      <w:b/>
      <w:bCs/>
      <w:sz w:val="22"/>
      <w:szCs w:val="22"/>
    </w:rPr>
  </w:style>
  <w:style w:type="character" w:styleId="1102" w:customStyle="1">
    <w:name w:val="Heading 8 Char"/>
    <w:basedOn w:val="779"/>
    <w:uiPriority w:val="9"/>
    <w:qFormat/>
    <w:rPr>
      <w:rFonts w:ascii="Arial" w:hAnsi="Arial" w:eastAsia="Arial" w:cs="Arial"/>
      <w:i/>
      <w:iCs/>
      <w:sz w:val="22"/>
      <w:szCs w:val="22"/>
    </w:rPr>
  </w:style>
  <w:style w:type="character" w:styleId="1103" w:customStyle="1">
    <w:name w:val="Heading 9 Char"/>
    <w:basedOn w:val="779"/>
    <w:uiPriority w:val="9"/>
    <w:qFormat/>
    <w:rPr>
      <w:rFonts w:ascii="Arial" w:hAnsi="Arial" w:eastAsia="Arial" w:cs="Arial"/>
      <w:i/>
      <w:iCs/>
      <w:sz w:val="21"/>
      <w:szCs w:val="21"/>
    </w:rPr>
  </w:style>
  <w:style w:type="character" w:styleId="1104" w:customStyle="1">
    <w:name w:val="引用 Char"/>
    <w:link w:val="980"/>
    <w:uiPriority w:val="29"/>
    <w:qFormat/>
    <w:rPr>
      <w:i/>
    </w:rPr>
  </w:style>
  <w:style w:type="character" w:styleId="1105" w:customStyle="1">
    <w:name w:val="明显引用 Char"/>
    <w:link w:val="981"/>
    <w:uiPriority w:val="30"/>
    <w:qFormat/>
    <w:rPr>
      <w:i/>
      <w:shd w:val="clear" w:color="auto" w:fill="f2f2f2"/>
    </w:rPr>
  </w:style>
  <w:style w:type="character" w:styleId="1106" w:customStyle="1">
    <w:name w:val="尾注文本 Char"/>
    <w:link w:val="803"/>
    <w:uiPriority w:val="99"/>
    <w:qFormat/>
  </w:style>
  <w:style w:type="character" w:styleId="1107" w:customStyle="1">
    <w:name w:val="标题 5 Char"/>
    <w:basedOn w:val="779"/>
    <w:link w:val="774"/>
    <w:uiPriority w:val="0"/>
    <w:qFormat/>
    <w:rPr>
      <w:rFonts w:ascii="Arial" w:hAnsi="Arial" w:eastAsia="Arial" w:cs="Arial"/>
      <w:b/>
      <w:bCs/>
      <w:sz w:val="24"/>
      <w:szCs w:val="24"/>
    </w:rPr>
  </w:style>
  <w:style w:type="character" w:styleId="1108" w:customStyle="1">
    <w:name w:val="标题 7 Char"/>
    <w:basedOn w:val="779"/>
    <w:link w:val="776"/>
    <w:uiPriority w:val="0"/>
    <w:qFormat/>
    <w:rPr>
      <w:rFonts w:ascii="Arial" w:hAnsi="Arial" w:eastAsia="Arial" w:cs="Arial"/>
      <w:b/>
      <w:bCs/>
      <w:i/>
      <w:iCs/>
      <w:sz w:val="22"/>
      <w:szCs w:val="22"/>
    </w:rPr>
  </w:style>
  <w:style w:type="character" w:styleId="1109" w:customStyle="1">
    <w:name w:val="正文缩进 Char"/>
    <w:link w:val="786"/>
    <w:uiPriority w:val="0"/>
    <w:qFormat/>
    <w:rPr>
      <w:sz w:val="21"/>
      <w:szCs w:val="24"/>
    </w:rPr>
  </w:style>
  <w:style w:type="character" w:styleId="1110" w:customStyle="1">
    <w:name w:val="题注 Char"/>
    <w:link w:val="787"/>
    <w:uiPriority w:val="0"/>
    <w:qFormat/>
    <w:rPr>
      <w:b/>
      <w:bCs/>
      <w:color w:val="4f81bd"/>
      <w:sz w:val="18"/>
      <w:szCs w:val="18"/>
    </w:rPr>
  </w:style>
  <w:style w:type="character" w:styleId="1111" w:customStyle="1">
    <w:name w:val="文档结构图 Char"/>
    <w:basedOn w:val="779"/>
    <w:link w:val="789"/>
    <w:uiPriority w:val="0"/>
    <w:qFormat/>
    <w:rPr>
      <w:rFonts w:ascii="微软雅黑" w:hAnsi="微软雅黑"/>
      <w:sz w:val="18"/>
      <w:szCs w:val="18"/>
    </w:rPr>
  </w:style>
  <w:style w:type="character" w:styleId="1112" w:customStyle="1">
    <w:name w:val="正文文本缩进 Char1"/>
    <w:basedOn w:val="779"/>
    <w:link w:val="792"/>
    <w:uiPriority w:val="0"/>
    <w:qFormat/>
  </w:style>
  <w:style w:type="character" w:styleId="1113" w:customStyle="1">
    <w:name w:val="纯文本 Char"/>
    <w:basedOn w:val="779"/>
    <w:link w:val="799"/>
    <w:uiPriority w:val="0"/>
    <w:qFormat/>
    <w:rPr>
      <w:rFonts w:ascii="宋体"/>
      <w:sz w:val="21"/>
      <w:szCs w:val="21"/>
    </w:rPr>
  </w:style>
  <w:style w:type="character" w:styleId="1114" w:customStyle="1">
    <w:name w:val="日期 Char"/>
    <w:basedOn w:val="779"/>
    <w:link w:val="801"/>
    <w:uiPriority w:val="0"/>
    <w:qFormat/>
  </w:style>
  <w:style w:type="character" w:styleId="1115" w:customStyle="1">
    <w:name w:val="正文文本缩进 2 Char"/>
    <w:basedOn w:val="779"/>
    <w:link w:val="802"/>
    <w:uiPriority w:val="99"/>
    <w:qFormat/>
  </w:style>
  <w:style w:type="character" w:styleId="1116" w:customStyle="1">
    <w:name w:val="副标题 Char"/>
    <w:basedOn w:val="779"/>
    <w:link w:val="809"/>
    <w:uiPriority w:val="11"/>
    <w:qFormat/>
    <w:rPr>
      <w:sz w:val="24"/>
      <w:szCs w:val="24"/>
    </w:rPr>
  </w:style>
  <w:style w:type="character" w:styleId="1117" w:customStyle="1">
    <w:name w:val="脚注文本 Char"/>
    <w:basedOn w:val="779"/>
    <w:link w:val="810"/>
    <w:uiPriority w:val="0"/>
    <w:qFormat/>
    <w:rPr>
      <w:sz w:val="18"/>
    </w:rPr>
  </w:style>
  <w:style w:type="character" w:styleId="1118" w:customStyle="1">
    <w:name w:val="标题 Char"/>
    <w:basedOn w:val="779"/>
    <w:link w:val="818"/>
    <w:uiPriority w:val="10"/>
    <w:qFormat/>
    <w:rPr>
      <w:sz w:val="48"/>
      <w:szCs w:val="48"/>
    </w:rPr>
  </w:style>
  <w:style w:type="character" w:styleId="1119" w:customStyle="1">
    <w:name w:val="批注主题 Char"/>
    <w:basedOn w:val="1017"/>
    <w:link w:val="819"/>
    <w:uiPriority w:val="0"/>
    <w:qFormat/>
    <w:rPr>
      <w:rFonts w:ascii="Times New Roman" w:hAnsi="Times New Roman"/>
      <w:b/>
      <w:bCs/>
      <w:sz w:val="21"/>
    </w:rPr>
  </w:style>
  <w:style w:type="character" w:styleId="1120" w:customStyle="1">
    <w:name w:val="正文首行缩进 2 Char"/>
    <w:basedOn w:val="1075"/>
    <w:link w:val="821"/>
    <w:uiPriority w:val="0"/>
    <w:qFormat/>
    <w:rPr>
      <w:rFonts w:ascii="Times New Roman" w:hAnsi="Times New Roman" w:eastAsia="宋体" w:cs="Times New Roman"/>
      <w:szCs w:val="24"/>
    </w:rPr>
  </w:style>
  <w:style w:type="character" w:styleId="1121" w:customStyle="1">
    <w:name w:val="fontstyle21"/>
    <w:uiPriority w:val="0"/>
    <w:qFormat/>
    <w:rPr>
      <w:rFonts w:hint="eastAsia" w:ascii="宋体" w:hAnsi="宋体" w:eastAsia="宋体"/>
      <w:color w:val="000000"/>
      <w:sz w:val="28"/>
      <w:szCs w:val="28"/>
    </w:rPr>
  </w:style>
  <w:style w:type="character" w:styleId="1122" w:customStyle="1">
    <w:name w:val="Z小节标题 Char"/>
    <w:link w:val="1123"/>
    <w:uiPriority w:val="0"/>
    <w:qFormat/>
    <w:rPr>
      <w:rFonts w:eastAsia="黑体"/>
      <w:b/>
      <w:bCs/>
      <w:sz w:val="24"/>
      <w:szCs w:val="28"/>
    </w:rPr>
  </w:style>
  <w:style w:type="paragraph" w:styleId="1123" w:customStyle="1">
    <w:name w:val="Z小节标题"/>
    <w:basedOn w:val="769"/>
    <w:next w:val="769"/>
    <w:link w:val="1122"/>
    <w:uiPriority w:val="0"/>
    <w:qFormat/>
    <w:pPr>
      <w:ind w:left="1389" w:hanging="720"/>
      <w:keepLines/>
      <w:keepNext/>
      <w:spacing w:line="360" w:lineRule="auto"/>
      <w:widowControl w:val="off"/>
      <w:outlineLvl w:val="2"/>
    </w:pPr>
    <w:rPr>
      <w:rFonts w:eastAsia="黑体"/>
      <w:b/>
      <w:bCs/>
      <w:sz w:val="24"/>
      <w:szCs w:val="28"/>
    </w:rPr>
  </w:style>
  <w:style w:type="character" w:styleId="1124" w:customStyle="1">
    <w:name w:val="Z节标题 Char"/>
    <w:link w:val="1125"/>
    <w:uiPriority w:val="0"/>
    <w:qFormat/>
    <w:rPr>
      <w:rFonts w:ascii="黑体" w:hAnsi="黑体" w:eastAsia="黑体"/>
      <w:bCs/>
      <w:sz w:val="28"/>
      <w:szCs w:val="28"/>
    </w:rPr>
  </w:style>
  <w:style w:type="paragraph" w:styleId="1125" w:customStyle="1">
    <w:name w:val="Z节标题"/>
    <w:basedOn w:val="1126"/>
    <w:link w:val="1124"/>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1126" w:customStyle="1">
    <w:name w:val="Z章标题"/>
    <w:basedOn w:val="770"/>
    <w:next w:val="770"/>
    <w:link w:val="1127"/>
    <w:uiPriority w:val="0"/>
    <w:qFormat/>
    <w:pPr>
      <w:ind w:left="3551" w:hanging="432"/>
      <w:jc w:val="center"/>
      <w:spacing w:before="240" w:after="880" w:line="360" w:lineRule="auto"/>
      <w:widowControl w:val="off"/>
      <w:tabs>
        <w:tab w:val="left" w:pos="3551" w:leader="none"/>
      </w:tabs>
    </w:pPr>
    <w:rPr>
      <w:rFonts w:ascii="Times New Roman" w:hAnsi="Times New Roman" w:eastAsia="仿宋_GB2312" w:cs="Times New Roman"/>
      <w:b/>
      <w:bCs/>
      <w:sz w:val="44"/>
      <w:szCs w:val="32"/>
    </w:rPr>
  </w:style>
  <w:style w:type="character" w:styleId="1127" w:customStyle="1">
    <w:name w:val="Z章标题 Char"/>
    <w:link w:val="1126"/>
    <w:uiPriority w:val="0"/>
    <w:qFormat/>
    <w:rPr>
      <w:rFonts w:eastAsia="仿宋_GB2312"/>
      <w:b/>
      <w:bCs/>
      <w:sz w:val="44"/>
      <w:szCs w:val="32"/>
    </w:rPr>
  </w:style>
  <w:style w:type="character" w:styleId="1128" w:customStyle="1">
    <w:name w:val="black11"/>
    <w:basedOn w:val="779"/>
    <w:uiPriority w:val="0"/>
    <w:qFormat/>
  </w:style>
  <w:style w:type="character" w:styleId="1129" w:customStyle="1">
    <w:name w:val="样式 样式 正文文本 + 行距: 固定值 26 磅 + 首行缩进:  2 字符 Char"/>
    <w:link w:val="1130"/>
    <w:uiPriority w:val="0"/>
    <w:qFormat/>
    <w:rPr>
      <w:rFonts w:ascii="宋体" w:hAnsi="宋体"/>
      <w:bCs/>
      <w:color w:val="000000"/>
      <w:sz w:val="24"/>
      <w:szCs w:val="24"/>
    </w:rPr>
  </w:style>
  <w:style w:type="paragraph" w:styleId="1130" w:customStyle="1">
    <w:name w:val="样式 样式 正文文本 + 行距: 固定值 26 磅 + 首行缩进:  2 字符"/>
    <w:basedOn w:val="769"/>
    <w:link w:val="1129"/>
    <w:uiPriority w:val="0"/>
    <w:qFormat/>
    <w:pPr>
      <w:ind w:firstLine="480"/>
      <w:jc w:val="both"/>
      <w:widowControl w:val="off"/>
    </w:pPr>
    <w:rPr>
      <w:rFonts w:ascii="宋体" w:hAnsi="宋体"/>
      <w:bCs/>
      <w:color w:val="000000"/>
      <w:sz w:val="24"/>
      <w:szCs w:val="24"/>
    </w:rPr>
  </w:style>
  <w:style w:type="character" w:styleId="1131" w:customStyle="1">
    <w:name w:val="Z表格标题 Char"/>
    <w:link w:val="1132"/>
    <w:uiPriority w:val="0"/>
    <w:qFormat/>
    <w:rPr>
      <w:rFonts w:ascii="黑体" w:eastAsia="黑体"/>
      <w:sz w:val="28"/>
      <w:szCs w:val="28"/>
    </w:rPr>
  </w:style>
  <w:style w:type="paragraph" w:styleId="1132" w:customStyle="1">
    <w:name w:val="Z表格标题"/>
    <w:basedOn w:val="769"/>
    <w:link w:val="1131"/>
    <w:uiPriority w:val="0"/>
    <w:qFormat/>
    <w:pPr>
      <w:ind w:left="5102" w:hanging="1700"/>
      <w:jc w:val="center"/>
      <w:spacing w:line="360" w:lineRule="auto"/>
      <w:widowControl w:val="off"/>
      <w:outlineLvl w:val="8"/>
    </w:pPr>
    <w:rPr>
      <w:rFonts w:ascii="黑体" w:eastAsia="黑体"/>
      <w:sz w:val="28"/>
      <w:szCs w:val="28"/>
    </w:rPr>
  </w:style>
  <w:style w:type="character" w:styleId="1133" w:customStyle="1">
    <w:name w:val="fontstyle01"/>
    <w:uiPriority w:val="0"/>
    <w:qFormat/>
    <w:rPr>
      <w:rFonts w:hint="default" w:ascii="Times New Roman" w:hAnsi="Times New Roman" w:cs="Times New Roman"/>
      <w:color w:val="000000"/>
      <w:sz w:val="28"/>
      <w:szCs w:val="28"/>
    </w:rPr>
  </w:style>
  <w:style w:type="character" w:styleId="1134" w:customStyle="1">
    <w:name w:val="正文文本缩进 2 字符"/>
    <w:uiPriority w:val="0"/>
    <w:qFormat/>
    <w:rPr>
      <w:rFonts w:ascii="Times New Roman" w:hAnsi="Times New Roman"/>
      <w:sz w:val="24"/>
      <w:szCs w:val="28"/>
    </w:rPr>
  </w:style>
  <w:style w:type="character" w:styleId="1135" w:customStyle="1">
    <w:name w:val="表头 Char"/>
    <w:link w:val="1136"/>
    <w:uiPriority w:val="0"/>
    <w:qFormat/>
    <w:rPr>
      <w:rFonts w:eastAsia="黑体"/>
      <w:sz w:val="24"/>
      <w:szCs w:val="28"/>
    </w:rPr>
  </w:style>
  <w:style w:type="paragraph" w:styleId="1136" w:customStyle="1">
    <w:name w:val="表头"/>
    <w:basedOn w:val="769"/>
    <w:link w:val="1135"/>
    <w:uiPriority w:val="0"/>
    <w:qFormat/>
    <w:pPr>
      <w:jc w:val="center"/>
      <w:spacing w:line="440" w:lineRule="exact"/>
      <w:widowControl w:val="off"/>
    </w:pPr>
    <w:rPr>
      <w:rFonts w:eastAsia="黑体"/>
      <w:sz w:val="24"/>
      <w:szCs w:val="28"/>
    </w:rPr>
  </w:style>
  <w:style w:type="character" w:styleId="1137" w:customStyle="1">
    <w:name w:val="fontstyle31"/>
    <w:uiPriority w:val="0"/>
    <w:qFormat/>
    <w:rPr>
      <w:rFonts w:hint="default" w:ascii="TimesNewRoman" w:hAnsi="TimesNewRoman"/>
      <w:color w:val="000000"/>
      <w:sz w:val="28"/>
      <w:szCs w:val="28"/>
    </w:rPr>
  </w:style>
  <w:style w:type="character" w:styleId="1138" w:customStyle="1">
    <w:name w:val="样式 Z表格标题 + (西文) 宋体 Char"/>
    <w:uiPriority w:val="0"/>
    <w:qFormat/>
    <w:rPr>
      <w:rFonts w:hint="eastAsia" w:ascii="宋体" w:hAnsi="宋体" w:eastAsia="仿宋_GB2312"/>
      <w:b/>
      <w:sz w:val="28"/>
      <w:lang w:val="en-US" w:eastAsia="zh-CN" w:bidi="ar-SA"/>
    </w:rPr>
  </w:style>
  <w:style w:type="character" w:styleId="1139" w:customStyle="1">
    <w:name w:val="标题2 Char"/>
    <w:link w:val="1140"/>
    <w:uiPriority w:val="0"/>
    <w:qFormat/>
    <w:rPr>
      <w:rFonts w:eastAsia="方正楷体_GBK"/>
      <w:sz w:val="32"/>
    </w:rPr>
  </w:style>
  <w:style w:type="paragraph" w:styleId="1140" w:customStyle="1">
    <w:name w:val="标题2"/>
    <w:basedOn w:val="769"/>
    <w:next w:val="769"/>
    <w:link w:val="1139"/>
    <w:uiPriority w:val="0"/>
    <w:qFormat/>
    <w:pPr>
      <w:ind w:firstLine="200"/>
      <w:jc w:val="center"/>
      <w:spacing w:line="590" w:lineRule="atLeast"/>
      <w:widowControl w:val="off"/>
    </w:pPr>
    <w:rPr>
      <w:rFonts w:eastAsia="方正楷体_GBK"/>
      <w:sz w:val="32"/>
    </w:rPr>
  </w:style>
  <w:style w:type="character" w:styleId="1141" w:customStyle="1">
    <w:name w:val="正文1 Char Char"/>
    <w:uiPriority w:val="0"/>
    <w:qFormat/>
    <w:rPr>
      <w:sz w:val="28"/>
    </w:rPr>
  </w:style>
  <w:style w:type="character" w:styleId="1142" w:customStyle="1">
    <w:name w:val="标题 1 Char1"/>
    <w:basedOn w:val="779"/>
    <w:uiPriority w:val="0"/>
    <w:qFormat/>
    <w:rPr>
      <w:rFonts w:eastAsia="黑体"/>
      <w:sz w:val="32"/>
    </w:rPr>
  </w:style>
  <w:style w:type="character" w:styleId="1143" w:customStyle="1">
    <w:name w:val="日期 字符"/>
    <w:uiPriority w:val="0"/>
    <w:qFormat/>
    <w:rPr>
      <w:rFonts w:ascii="Times New Roman" w:hAnsi="Times New Roman" w:eastAsia="宋体" w:cs="Times New Roman"/>
      <w:szCs w:val="24"/>
    </w:rPr>
  </w:style>
  <w:style w:type="character" w:styleId="1144" w:customStyle="1">
    <w:name w:val="页脚 字符"/>
    <w:uiPriority w:val="99"/>
    <w:qFormat/>
  </w:style>
  <w:style w:type="character" w:styleId="1145" w:customStyle="1">
    <w:name w:val="纯文本 字符"/>
    <w:uiPriority w:val="0"/>
    <w:qFormat/>
    <w:rPr>
      <w:rFonts w:ascii="Times New Roman" w:hAnsi="Times New Roman" w:eastAsia="宋体" w:cs="Times New Roman"/>
      <w:sz w:val="24"/>
      <w:szCs w:val="28"/>
    </w:rPr>
  </w:style>
  <w:style w:type="character" w:styleId="1146" w:customStyle="1">
    <w:name w:val="font521"/>
    <w:uiPriority w:val="0"/>
    <w:qFormat/>
    <w:rPr>
      <w:rFonts w:hint="eastAsia" w:ascii="宋体" w:hAnsi="宋体" w:eastAsia="宋体"/>
      <w:b/>
      <w:bCs/>
      <w:color w:val="000000"/>
      <w:sz w:val="22"/>
      <w:szCs w:val="22"/>
      <w:u w:val="none"/>
    </w:rPr>
  </w:style>
  <w:style w:type="character" w:styleId="1147" w:customStyle="1">
    <w:name w:val="明显参考1"/>
    <w:basedOn w:val="779"/>
    <w:uiPriority w:val="32"/>
    <w:qFormat/>
    <w:rPr>
      <w:b/>
      <w:bCs/>
      <w:smallCaps/>
      <w:color w:val="c0504d"/>
      <w:spacing w:val="5"/>
      <w:u w:val="single"/>
    </w:rPr>
  </w:style>
  <w:style w:type="character" w:styleId="1148" w:customStyle="1">
    <w:name w:val="本项目正文 Char"/>
    <w:link w:val="1149"/>
    <w:uiPriority w:val="0"/>
    <w:qFormat/>
    <w:rPr>
      <w:bCs/>
      <w:sz w:val="28"/>
      <w:szCs w:val="44"/>
    </w:rPr>
  </w:style>
  <w:style w:type="paragraph" w:styleId="1149" w:customStyle="1">
    <w:name w:val="本项目正文"/>
    <w:link w:val="1148"/>
    <w:uiPriority w:val="0"/>
    <w:qFormat/>
    <w:pPr>
      <w:ind w:firstLine="200"/>
      <w:jc w:val="both"/>
      <w:spacing w:line="360" w:lineRule="auto"/>
    </w:pPr>
    <w:rPr>
      <w:rFonts w:hint="default" w:ascii="Times New Roman" w:hAnsi="Times New Roman" w:eastAsia="宋体" w:cs="Times New Roman"/>
      <w:bCs/>
      <w:sz w:val="28"/>
      <w:szCs w:val="44"/>
    </w:rPr>
  </w:style>
  <w:style w:type="character" w:styleId="1150" w:customStyle="1">
    <w:name w:val="fontstyle11"/>
    <w:uiPriority w:val="0"/>
    <w:qFormat/>
    <w:rPr>
      <w:rFonts w:hint="eastAsia" w:ascii="宋体" w:hAnsi="宋体" w:eastAsia="宋体"/>
      <w:color w:val="000000"/>
      <w:sz w:val="28"/>
      <w:szCs w:val="28"/>
    </w:rPr>
  </w:style>
  <w:style w:type="character" w:styleId="1151" w:customStyle="1">
    <w:name w:val="正文（有空格） Char"/>
    <w:link w:val="1152"/>
    <w:uiPriority w:val="0"/>
    <w:qFormat/>
    <w:rPr>
      <w:sz w:val="28"/>
      <w:szCs w:val="28"/>
    </w:rPr>
  </w:style>
  <w:style w:type="paragraph" w:styleId="1152" w:customStyle="1">
    <w:name w:val="正文（有空格）"/>
    <w:link w:val="1151"/>
    <w:uiPriority w:val="0"/>
    <w:qFormat/>
    <w:pPr>
      <w:ind w:firstLine="200"/>
      <w:spacing w:line="360" w:lineRule="auto"/>
      <w:widowControl w:val="off"/>
    </w:pPr>
    <w:rPr>
      <w:rFonts w:hint="default" w:ascii="Times New Roman" w:hAnsi="Times New Roman" w:eastAsia="宋体" w:cs="Times New Roman"/>
      <w:sz w:val="28"/>
      <w:szCs w:val="28"/>
    </w:rPr>
  </w:style>
  <w:style w:type="character" w:styleId="1153" w:customStyle="1">
    <w:name w:val="表格内文字 Char1"/>
    <w:link w:val="1154"/>
    <w:uiPriority w:val="0"/>
    <w:qFormat/>
    <w:rPr>
      <w:sz w:val="24"/>
    </w:rPr>
  </w:style>
  <w:style w:type="paragraph" w:styleId="1154" w:customStyle="1">
    <w:name w:val="表格内文字"/>
    <w:basedOn w:val="769"/>
    <w:link w:val="1153"/>
    <w:uiPriority w:val="0"/>
    <w:qFormat/>
    <w:pPr>
      <w:jc w:val="center"/>
      <w:spacing w:before="40" w:line="320" w:lineRule="exact"/>
      <w:widowControl w:val="off"/>
    </w:pPr>
    <w:rPr>
      <w:sz w:val="24"/>
    </w:rPr>
  </w:style>
  <w:style w:type="character" w:styleId="1155" w:customStyle="1">
    <w:name w:val="font531"/>
    <w:uiPriority w:val="0"/>
    <w:qFormat/>
    <w:rPr>
      <w:rFonts w:hint="eastAsia" w:ascii="宋体" w:hAnsi="宋体" w:eastAsia="宋体"/>
      <w:color w:val="000000"/>
      <w:sz w:val="22"/>
      <w:szCs w:val="22"/>
      <w:u w:val="none"/>
    </w:rPr>
  </w:style>
  <w:style w:type="character" w:styleId="1156" w:customStyle="1">
    <w:name w:val="页眉 Char1"/>
    <w:uiPriority w:val="0"/>
    <w:qFormat/>
    <w:rPr>
      <w:rFonts w:ascii="宋体" w:hAnsi="宋体"/>
      <w:sz w:val="18"/>
    </w:rPr>
  </w:style>
  <w:style w:type="paragraph" w:styleId="1157" w:customStyle="1">
    <w:name w:val="xl150"/>
    <w:basedOn w:val="769"/>
    <w:uiPriority w:val="0"/>
    <w:qFormat/>
    <w:pPr>
      <w:jc w:val="right"/>
      <w:spacing w:before="100" w:beforeAutospacing="1" w:after="100" w:afterAutospacing="1"/>
      <w:pBdr>
        <w:top w:val="single" w:color="000000" w:sz="4" w:space="0"/>
        <w:left w:val="single" w:color="000000" w:sz="4" w:space="0"/>
        <w:right w:val="single" w:color="000000" w:sz="4" w:space="0"/>
      </w:pBdr>
    </w:pPr>
    <w:rPr>
      <w:rFonts w:ascii="宋体" w:hAnsi="宋体" w:cs="宋体"/>
    </w:rPr>
  </w:style>
  <w:style w:type="paragraph" w:styleId="1158" w:customStyle="1">
    <w:name w:val="xl93"/>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59" w:customStyle="1">
    <w:name w:val="样式 正文（有空格） + 两端对齐 首行缩进:  2 字符"/>
    <w:basedOn w:val="1152"/>
    <w:uiPriority w:val="0"/>
    <w:qFormat/>
    <w:pPr>
      <w:ind w:firstLine="504"/>
      <w:jc w:val="both"/>
    </w:pPr>
    <w:rPr>
      <w:rFonts w:cs="宋体"/>
      <w:sz w:val="24"/>
      <w:szCs w:val="20"/>
    </w:rPr>
  </w:style>
  <w:style w:type="paragraph" w:styleId="1160" w:customStyle="1">
    <w:name w:val="样式 正文（有空格） + 黑色 两端对齐 首行缩进:  2 字符"/>
    <w:basedOn w:val="769"/>
    <w:uiPriority w:val="0"/>
    <w:qFormat/>
    <w:pPr>
      <w:ind w:firstLine="504"/>
      <w:spacing w:line="360" w:lineRule="auto"/>
      <w:widowControl w:val="off"/>
    </w:pPr>
    <w:rPr>
      <w:rFonts w:cs="宋体"/>
      <w:color w:val="000000"/>
      <w:sz w:val="24"/>
    </w:rPr>
  </w:style>
  <w:style w:type="paragraph" w:styleId="1161" w:customStyle="1">
    <w:name w:val="xl140"/>
    <w:basedOn w:val="7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62" w:customStyle="1">
    <w:name w:val="xl113"/>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3" w:customStyle="1">
    <w:name w:val="xl147"/>
    <w:basedOn w:val="769"/>
    <w:uiPriority w:val="0"/>
    <w:qFormat/>
    <w:pPr>
      <w:jc w:val="center"/>
      <w:spacing w:before="100" w:beforeAutospacing="1" w:after="100" w:afterAutospacing="1"/>
    </w:pPr>
    <w:rPr>
      <w:rFonts w:ascii="Courier" w:hAnsi="Courier" w:cs="宋体"/>
      <w:sz w:val="24"/>
      <w:szCs w:val="24"/>
    </w:rPr>
  </w:style>
  <w:style w:type="paragraph" w:styleId="1164" w:customStyle="1">
    <w:name w:val="xl124"/>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65" w:customStyle="1">
    <w:name w:val="xl138"/>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6" w:customStyle="1">
    <w:name w:val="表格"/>
    <w:uiPriority w:val="0"/>
    <w:qFormat/>
    <w:pPr>
      <w:jc w:val="center"/>
      <w:spacing w:line="240" w:lineRule="atLeast"/>
    </w:pPr>
    <w:rPr>
      <w:rFonts w:hint="default" w:ascii="Times New Roman" w:hAnsi="Times New Roman" w:eastAsia="宋体" w:cs="Times New Roman"/>
      <w:sz w:val="21"/>
    </w:rPr>
  </w:style>
  <w:style w:type="paragraph" w:styleId="1167" w:customStyle="1">
    <w:name w:val="xl135"/>
    <w:basedOn w:val="769"/>
    <w:uiPriority w:val="0"/>
    <w:qFormat/>
    <w:pPr>
      <w:spacing w:before="100" w:beforeAutospacing="1" w:after="100" w:afterAutospacing="1"/>
    </w:pPr>
    <w:rPr>
      <w:rFonts w:ascii="宋体" w:hAnsi="宋体" w:cs="宋体"/>
      <w:color w:val="000000"/>
    </w:rPr>
  </w:style>
  <w:style w:type="paragraph" w:styleId="1168" w:customStyle="1">
    <w:name w:val="xl107"/>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9" w:customStyle="1">
    <w:name w:val="xl79"/>
    <w:basedOn w:val="7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70" w:customStyle="1">
    <w:name w:val="xl95"/>
    <w:basedOn w:val="7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1" w:customStyle="1">
    <w:name w:val="xl154"/>
    <w:basedOn w:val="769"/>
    <w:uiPriority w:val="0"/>
    <w:qFormat/>
    <w:pPr>
      <w:jc w:val="center"/>
      <w:spacing w:before="100" w:beforeAutospacing="1" w:after="100" w:afterAutospacing="1"/>
    </w:pPr>
    <w:rPr>
      <w:rFonts w:ascii="宋体" w:hAnsi="宋体" w:cs="宋体"/>
      <w:b/>
      <w:bCs/>
      <w:sz w:val="24"/>
      <w:szCs w:val="24"/>
    </w:rPr>
  </w:style>
  <w:style w:type="paragraph" w:styleId="1172" w:customStyle="1">
    <w:name w:val="xl131"/>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73" w:customStyle="1">
    <w:name w:val="图编号"/>
    <w:basedOn w:val="791"/>
    <w:uiPriority w:val="0"/>
    <w:qFormat/>
    <w:pPr>
      <w:ind w:firstLine="200"/>
      <w:jc w:val="center"/>
      <w:spacing w:after="0" w:line="360" w:lineRule="auto"/>
      <w:widowControl w:val="off"/>
      <w:tabs>
        <w:tab w:val="left" w:pos="560" w:leader="none"/>
        <w:tab w:val="left" w:pos="4123" w:leader="none"/>
      </w:tabs>
    </w:pPr>
    <w:rPr>
      <w:b/>
      <w:sz w:val="28"/>
      <w:szCs w:val="28"/>
    </w:rPr>
  </w:style>
  <w:style w:type="paragraph" w:styleId="1174" w:customStyle="1">
    <w:name w:val="xl110"/>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5" w:customStyle="1">
    <w:name w:val="xl80"/>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76" w:customStyle="1">
    <w:name w:val="xl103"/>
    <w:basedOn w:val="7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77" w:customStyle="1">
    <w:name w:val="表格内文字1"/>
    <w:basedOn w:val="769"/>
    <w:uiPriority w:val="0"/>
    <w:qFormat/>
    <w:pPr>
      <w:jc w:val="center"/>
      <w:spacing w:line="240" w:lineRule="exact"/>
      <w:widowControl w:val="off"/>
    </w:pPr>
    <w:rPr>
      <w:spacing w:val="6"/>
      <w:sz w:val="28"/>
      <w:szCs w:val="21"/>
    </w:rPr>
  </w:style>
  <w:style w:type="paragraph" w:styleId="1178" w:customStyle="1">
    <w:name w:val="xl153"/>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9" w:customStyle="1">
    <w:name w:val="xl125"/>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0" w:customStyle="1">
    <w:name w:val="样式 正文文本缩进 2 + Times New Roman 首行缩进:  1.06 厘米 行距: 固定值 30 磅"/>
    <w:basedOn w:val="802"/>
    <w:uiPriority w:val="0"/>
    <w:qFormat/>
    <w:pPr>
      <w:ind w:left="0" w:firstLine="601"/>
      <w:jc w:val="both"/>
      <w:spacing w:after="0" w:line="540" w:lineRule="exact"/>
      <w:widowControl w:val="off"/>
    </w:pPr>
    <w:rPr>
      <w:sz w:val="28"/>
      <w:szCs w:val="28"/>
    </w:rPr>
  </w:style>
  <w:style w:type="paragraph" w:styleId="1181" w:customStyle="1">
    <w:name w:val="xl94"/>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2" w:customStyle="1">
    <w:name w:val="样式 首行缩进:  2 字符1"/>
    <w:basedOn w:val="769"/>
    <w:uiPriority w:val="0"/>
    <w:qFormat/>
    <w:pPr>
      <w:ind w:firstLine="200"/>
      <w:jc w:val="both"/>
      <w:spacing w:line="312" w:lineRule="auto"/>
      <w:widowControl w:val="off"/>
    </w:pPr>
    <w:rPr>
      <w:rFonts w:cs="宋体"/>
      <w:sz w:val="24"/>
      <w:szCs w:val="24"/>
    </w:rPr>
  </w:style>
  <w:style w:type="paragraph" w:styleId="1183" w:customStyle="1">
    <w:name w:val="xl143"/>
    <w:basedOn w:val="769"/>
    <w:uiPriority w:val="0"/>
    <w:qFormat/>
    <w:pPr>
      <w:spacing w:before="100" w:beforeAutospacing="1" w:after="100" w:afterAutospacing="1"/>
    </w:pPr>
    <w:rPr>
      <w:rFonts w:ascii="Courier" w:hAnsi="Courier" w:cs="宋体"/>
      <w:sz w:val="24"/>
      <w:szCs w:val="24"/>
    </w:rPr>
  </w:style>
  <w:style w:type="paragraph" w:styleId="1184" w:customStyle="1">
    <w:name w:val="xl86"/>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85" w:customStyle="1">
    <w:name w:val="！表格"/>
    <w:basedOn w:val="769"/>
    <w:uiPriority w:val="0"/>
    <w:qFormat/>
    <w:pPr>
      <w:jc w:val="center"/>
      <w:widowControl w:val="off"/>
    </w:pPr>
    <w:rPr>
      <w:rFonts w:eastAsia="Times New Roman"/>
      <w:sz w:val="24"/>
      <w:szCs w:val="24"/>
    </w:rPr>
  </w:style>
  <w:style w:type="paragraph" w:styleId="1186" w:customStyle="1">
    <w:name w:val="xl112"/>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7" w:customStyle="1">
    <w:name w:val="xl133"/>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8" w:customStyle="1">
    <w:name w:val="xl152"/>
    <w:basedOn w:val="769"/>
    <w:uiPriority w:val="0"/>
    <w:qFormat/>
    <w:pPr>
      <w:jc w:val="right"/>
      <w:spacing w:before="100" w:beforeAutospacing="1" w:after="100" w:afterAutospacing="1"/>
      <w:pBdr>
        <w:left w:val="single" w:color="000000" w:sz="4" w:space="0"/>
        <w:bottom w:val="single" w:color="000000" w:sz="4" w:space="0"/>
        <w:right w:val="single" w:color="000000" w:sz="4" w:space="0"/>
      </w:pBdr>
    </w:pPr>
    <w:rPr>
      <w:rFonts w:ascii="宋体" w:hAnsi="宋体" w:cs="宋体"/>
    </w:rPr>
  </w:style>
  <w:style w:type="paragraph" w:styleId="1189" w:customStyle="1">
    <w:name w:val="xl98"/>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90" w:customStyle="1">
    <w:name w:val="Char Char Char Char"/>
    <w:basedOn w:val="769"/>
    <w:next w:val="769"/>
    <w:uiPriority w:val="0"/>
    <w:qFormat/>
    <w:pPr>
      <w:ind w:firstLine="200"/>
      <w:spacing w:line="360" w:lineRule="auto"/>
      <w:widowControl w:val="off"/>
    </w:pPr>
    <w:rPr>
      <w:rFonts w:ascii="宋体" w:hAnsi="宋体" w:cs="宋体"/>
      <w:sz w:val="24"/>
      <w:szCs w:val="24"/>
    </w:rPr>
  </w:style>
  <w:style w:type="paragraph" w:styleId="1191" w:customStyle="1">
    <w:name w:val="xl88"/>
    <w:basedOn w:val="7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92" w:customStyle="1">
    <w:name w:val="xl145"/>
    <w:basedOn w:val="769"/>
    <w:uiPriority w:val="0"/>
    <w:qFormat/>
    <w:pPr>
      <w:jc w:val="center"/>
      <w:spacing w:before="100" w:beforeAutospacing="1" w:after="100" w:afterAutospacing="1"/>
    </w:pPr>
    <w:rPr>
      <w:rFonts w:ascii="Courier" w:hAnsi="Courier" w:cs="宋体"/>
      <w:sz w:val="24"/>
      <w:szCs w:val="24"/>
    </w:rPr>
  </w:style>
  <w:style w:type="paragraph" w:styleId="1193" w:customStyle="1">
    <w:name w:val="xl127"/>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94" w:customStyle="1">
    <w:name w:val="xl132"/>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95" w:customStyle="1">
    <w:name w:val="xl100"/>
    <w:basedOn w:val="769"/>
    <w:uiPriority w:val="0"/>
    <w:qFormat/>
    <w:pPr>
      <w:spacing w:before="100" w:beforeAutospacing="1" w:after="100" w:afterAutospacing="1"/>
    </w:pPr>
    <w:rPr>
      <w:rFonts w:ascii="Courier" w:hAnsi="Courier" w:cs="宋体"/>
      <w:b/>
      <w:bCs/>
      <w:sz w:val="24"/>
      <w:szCs w:val="24"/>
    </w:rPr>
  </w:style>
  <w:style w:type="paragraph" w:styleId="1196" w:customStyle="1">
    <w:name w:val="xl84"/>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97" w:customStyle="1">
    <w:name w:val="xl134"/>
    <w:basedOn w:val="7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98" w:customStyle="1">
    <w:name w:val="xl81"/>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99" w:customStyle="1">
    <w:name w:val="标题4"/>
    <w:basedOn w:val="769"/>
    <w:uiPriority w:val="0"/>
    <w:qFormat/>
    <w:pPr>
      <w:ind w:firstLine="532"/>
      <w:jc w:val="both"/>
      <w:spacing w:line="360" w:lineRule="auto"/>
      <w:widowControl w:val="off"/>
    </w:pPr>
    <w:rPr>
      <w:sz w:val="28"/>
    </w:rPr>
  </w:style>
  <w:style w:type="paragraph" w:styleId="1200" w:customStyle="1">
    <w:name w:val="xl144"/>
    <w:basedOn w:val="769"/>
    <w:uiPriority w:val="0"/>
    <w:qFormat/>
    <w:pPr>
      <w:spacing w:before="100" w:beforeAutospacing="1" w:after="100" w:afterAutospacing="1"/>
    </w:pPr>
    <w:rPr>
      <w:rFonts w:ascii="Courier" w:hAnsi="Courier" w:cs="宋体"/>
      <w:sz w:val="24"/>
      <w:szCs w:val="24"/>
    </w:rPr>
  </w:style>
  <w:style w:type="paragraph" w:styleId="1201" w:customStyle="1">
    <w:name w:val="xl123"/>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02" w:customStyle="1">
    <w:name w:val="xl116"/>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03" w:customStyle="1">
    <w:name w:val="表格文字"/>
    <w:basedOn w:val="769"/>
    <w:next w:val="799"/>
    <w:uiPriority w:val="0"/>
    <w:qFormat/>
    <w:pPr>
      <w:ind w:firstLine="200"/>
      <w:widowControl w:val="off"/>
    </w:pPr>
    <w:rPr>
      <w:rFonts w:ascii="宋体" w:hAnsi="Courier New"/>
      <w:sz w:val="21"/>
    </w:rPr>
  </w:style>
  <w:style w:type="paragraph" w:styleId="1204" w:customStyle="1">
    <w:name w:val="xl91"/>
    <w:basedOn w:val="769"/>
    <w:uiPriority w:val="0"/>
    <w:qFormat/>
    <w:pPr>
      <w:spacing w:before="100" w:beforeAutospacing="1" w:after="100" w:afterAutospacing="1"/>
    </w:pPr>
    <w:rPr>
      <w:rFonts w:ascii="宋体" w:hAnsi="宋体" w:cs="宋体"/>
      <w:b/>
      <w:bCs/>
      <w:color w:val="ff0000"/>
    </w:rPr>
  </w:style>
  <w:style w:type="paragraph" w:styleId="1205" w:customStyle="1">
    <w:name w:val="xl149"/>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06" w:customStyle="1">
    <w:name w:val="xl122"/>
    <w:basedOn w:val="7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07" w:customStyle="1">
    <w:name w:val="xl120"/>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08"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rPr>
  </w:style>
  <w:style w:type="paragraph" w:styleId="1209" w:customStyle="1">
    <w:name w:val="Z小小节标题"/>
    <w:basedOn w:val="1123"/>
    <w:uiPriority w:val="0"/>
    <w:qFormat/>
    <w:pPr>
      <w:ind w:left="1744" w:hanging="1080"/>
      <w:tabs>
        <w:tab w:val="left" w:pos="360" w:leader="none"/>
      </w:tabs>
      <w:outlineLvl w:val="3"/>
    </w:pPr>
    <w:rPr>
      <w:rFonts w:eastAsia="仿宋_GB2312"/>
    </w:rPr>
  </w:style>
  <w:style w:type="paragraph" w:styleId="1210" w:customStyle="1">
    <w:name w:val="xl155"/>
    <w:basedOn w:val="769"/>
    <w:uiPriority w:val="0"/>
    <w:qFormat/>
    <w:pPr>
      <w:spacing w:before="100" w:beforeAutospacing="1" w:after="100" w:afterAutospacing="1"/>
      <w:pBdr>
        <w:bottom w:val="single" w:color="000000" w:sz="4" w:space="0"/>
      </w:pBdr>
    </w:pPr>
    <w:rPr>
      <w:rFonts w:ascii="宋体" w:hAnsi="宋体" w:cs="宋体"/>
      <w:b/>
      <w:bCs/>
    </w:rPr>
  </w:style>
  <w:style w:type="paragraph" w:styleId="1211" w:customStyle="1">
    <w:name w:val="xl119"/>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12" w:customStyle="1">
    <w:name w:val="xl96"/>
    <w:basedOn w:val="769"/>
    <w:uiPriority w:val="0"/>
    <w:qFormat/>
    <w:pPr>
      <w:spacing w:before="100" w:beforeAutospacing="1" w:after="100" w:afterAutospacing="1"/>
    </w:pPr>
    <w:rPr>
      <w:rFonts w:ascii="宋体" w:hAnsi="宋体" w:cs="宋体"/>
      <w:color w:val="ff0000"/>
    </w:rPr>
  </w:style>
  <w:style w:type="paragraph" w:styleId="1213" w:customStyle="1">
    <w:name w:val="xl126"/>
    <w:basedOn w:val="769"/>
    <w:uiPriority w:val="0"/>
    <w:qFormat/>
    <w:pPr>
      <w:spacing w:before="100" w:beforeAutospacing="1" w:after="100" w:afterAutospacing="1"/>
    </w:pPr>
    <w:rPr>
      <w:rFonts w:ascii="宋体" w:hAnsi="宋体" w:cs="宋体"/>
      <w:color w:val="000000"/>
    </w:rPr>
  </w:style>
  <w:style w:type="paragraph" w:styleId="1214" w:customStyle="1">
    <w:name w:val="xl97"/>
    <w:basedOn w:val="7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15" w:customStyle="1">
    <w:name w:val="xl121"/>
    <w:basedOn w:val="7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16" w:customStyle="1">
    <w:name w:val="样式7"/>
    <w:basedOn w:val="769"/>
    <w:uiPriority w:val="0"/>
    <w:qFormat/>
    <w:pPr>
      <w:jc w:val="center"/>
      <w:widowControl w:val="off"/>
    </w:pPr>
    <w:rPr>
      <w:sz w:val="18"/>
      <w:szCs w:val="24"/>
    </w:rPr>
  </w:style>
  <w:style w:type="paragraph" w:styleId="1217" w:customStyle="1">
    <w:name w:val="样式 四号 黑色 行距: 1.5 倍行距1"/>
    <w:basedOn w:val="769"/>
    <w:uiPriority w:val="0"/>
    <w:qFormat/>
    <w:pPr>
      <w:ind w:firstLine="200"/>
      <w:spacing w:line="360" w:lineRule="auto"/>
      <w:widowControl w:val="off"/>
    </w:pPr>
    <w:rPr>
      <w:rFonts w:cs="宋体"/>
      <w:color w:val="000000"/>
      <w:sz w:val="24"/>
    </w:rPr>
  </w:style>
  <w:style w:type="paragraph" w:styleId="1218" w:customStyle="1">
    <w:name w:val="xl148"/>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9" w:customStyle="1">
    <w:name w:val="样式 样式 四号 黑色 行距: 1.5 倍行距2 + 首行缩进:  2 字符"/>
    <w:basedOn w:val="769"/>
    <w:uiPriority w:val="0"/>
    <w:qFormat/>
    <w:pPr>
      <w:ind w:firstLine="446"/>
      <w:spacing w:line="360" w:lineRule="auto"/>
      <w:widowControl w:val="off"/>
    </w:pPr>
    <w:rPr>
      <w:rFonts w:cs="宋体"/>
      <w:color w:val="000000"/>
      <w:sz w:val="24"/>
    </w:rPr>
  </w:style>
  <w:style w:type="paragraph" w:styleId="1220" w:customStyle="1">
    <w:name w:val="xl130"/>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21" w:customStyle="1">
    <w:name w:val="xl101"/>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22" w:customStyle="1">
    <w:name w:val="xl82"/>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23" w:customStyle="1">
    <w:name w:val="表标题"/>
    <w:basedOn w:val="769"/>
    <w:uiPriority w:val="0"/>
    <w:qFormat/>
    <w:pPr>
      <w:ind w:firstLine="200"/>
      <w:spacing w:line="360" w:lineRule="auto"/>
      <w:widowControl w:val="off"/>
    </w:pPr>
    <w:rPr>
      <w:rFonts w:ascii="黑体" w:hAnsi="宋体" w:eastAsia="黑体"/>
      <w:sz w:val="28"/>
      <w:szCs w:val="24"/>
    </w:rPr>
  </w:style>
  <w:style w:type="paragraph" w:styleId="1224" w:customStyle="1">
    <w:name w:val="xl108"/>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25" w:customStyle="1">
    <w:name w:val="xl136"/>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26" w:customStyle="1">
    <w:name w:val="reader-word-layer"/>
    <w:basedOn w:val="769"/>
    <w:uiPriority w:val="0"/>
    <w:qFormat/>
    <w:pPr>
      <w:spacing w:before="100" w:beforeAutospacing="1" w:after="100" w:afterAutospacing="1" w:line="360" w:lineRule="auto"/>
    </w:pPr>
    <w:rPr>
      <w:rFonts w:ascii="宋体" w:hAnsi="宋体" w:cs="宋体"/>
      <w:sz w:val="24"/>
      <w:szCs w:val="24"/>
    </w:rPr>
  </w:style>
  <w:style w:type="paragraph" w:styleId="1227" w:customStyle="1">
    <w:name w:val="xl114"/>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28" w:customStyle="1">
    <w:name w:val="xl77"/>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29" w:customStyle="1">
    <w:name w:val="编号1"/>
    <w:basedOn w:val="769"/>
    <w:uiPriority w:val="0"/>
    <w:qFormat/>
    <w:pPr>
      <w:ind w:left="340" w:hanging="340"/>
      <w:jc w:val="both"/>
      <w:spacing w:line="360" w:lineRule="auto"/>
      <w:widowControl w:val="off"/>
      <w:tabs>
        <w:tab w:val="left" w:pos="360" w:leader="none"/>
      </w:tabs>
    </w:pPr>
    <w:rPr>
      <w:sz w:val="24"/>
    </w:rPr>
  </w:style>
  <w:style w:type="paragraph" w:styleId="1230" w:customStyle="1">
    <w:name w:val="xl85"/>
    <w:basedOn w:val="769"/>
    <w:uiPriority w:val="0"/>
    <w:qFormat/>
    <w:pPr>
      <w:spacing w:before="100" w:beforeAutospacing="1" w:after="100" w:afterAutospacing="1"/>
    </w:pPr>
    <w:rPr>
      <w:rFonts w:ascii="宋体" w:hAnsi="宋体" w:cs="宋体"/>
      <w:b/>
      <w:bCs/>
    </w:rPr>
  </w:style>
  <w:style w:type="paragraph" w:styleId="1231" w:customStyle="1">
    <w:name w:val="xl24"/>
    <w:basedOn w:val="769"/>
    <w:uiPriority w:val="0"/>
    <w:qFormat/>
    <w:pPr>
      <w:jc w:val="center"/>
      <w:spacing w:before="100" w:beforeAutospacing="1" w:after="100" w:afterAutospacing="1"/>
    </w:pPr>
    <w:rPr>
      <w:rFonts w:ascii="宋体" w:hAnsi="宋体"/>
      <w:sz w:val="24"/>
      <w:szCs w:val="24"/>
    </w:rPr>
  </w:style>
  <w:style w:type="paragraph" w:styleId="1232" w:customStyle="1">
    <w:name w:val="xl54"/>
    <w:basedOn w:val="769"/>
    <w:uiPriority w:val="0"/>
    <w:qFormat/>
    <w:pPr>
      <w:ind w:firstLine="200"/>
      <w:jc w:val="center"/>
      <w:spacing w:before="100" w:beforeAutospacing="1" w:after="100" w:afterAutospacing="1"/>
      <w:pBdr>
        <w:bottom w:val="single" w:color="000000" w:sz="4" w:space="0"/>
      </w:pBdr>
    </w:pPr>
    <w:rPr>
      <w:rFonts w:hint="eastAsia" w:ascii="黑体" w:hAnsi="Arial Unicode MS" w:eastAsia="黑体" w:cs="Arial Unicode MS"/>
      <w:spacing w:val="-8"/>
      <w:sz w:val="28"/>
      <w:szCs w:val="28"/>
    </w:rPr>
  </w:style>
  <w:style w:type="paragraph" w:styleId="1233" w:customStyle="1">
    <w:name w:val="xl142"/>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34" w:customStyle="1">
    <w:name w:val="xl117"/>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35" w:customStyle="1">
    <w:name w:val="xl87"/>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36" w:customStyle="1">
    <w:name w:val="W122"/>
    <w:basedOn w:val="770"/>
    <w:uiPriority w:val="0"/>
    <w:qFormat/>
    <w:pPr>
      <w:ind w:left="425" w:hanging="425"/>
      <w:jc w:val="center"/>
      <w:spacing w:before="100" w:beforeAutospacing="1" w:after="880" w:afterAutospacing="1"/>
      <w:widowControl w:val="off"/>
      <w:tabs>
        <w:tab w:val="left" w:pos="425" w:leader="none"/>
      </w:tabs>
    </w:pPr>
    <w:rPr>
      <w:rFonts w:ascii="Times New Roman" w:hAnsi="Times New Roman" w:eastAsia="黑体" w:cs="Times New Roman"/>
      <w:bCs/>
      <w:sz w:val="28"/>
      <w:szCs w:val="44"/>
    </w:rPr>
  </w:style>
  <w:style w:type="paragraph" w:styleId="1237" w:customStyle="1">
    <w:name w:val="xl83"/>
    <w:basedOn w:val="7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38" w:customStyle="1">
    <w:name w:val="xl102"/>
    <w:basedOn w:val="7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9" w:customStyle="1">
    <w:name w:val="xl104"/>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40" w:customStyle="1">
    <w:name w:val="xl109"/>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41" w:customStyle="1">
    <w:name w:val="xl78"/>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42" w:customStyle="1">
    <w:name w:val="xl151"/>
    <w:basedOn w:val="769"/>
    <w:uiPriority w:val="0"/>
    <w:qFormat/>
    <w:pPr>
      <w:jc w:val="right"/>
      <w:spacing w:before="100" w:beforeAutospacing="1" w:after="100" w:afterAutospacing="1"/>
      <w:pBdr>
        <w:left w:val="single" w:color="000000" w:sz="4" w:space="0"/>
        <w:right w:val="single" w:color="000000" w:sz="4" w:space="0"/>
      </w:pBdr>
    </w:pPr>
    <w:rPr>
      <w:rFonts w:ascii="宋体" w:hAnsi="宋体" w:cs="宋体"/>
    </w:rPr>
  </w:style>
  <w:style w:type="paragraph" w:styleId="1243" w:customStyle="1">
    <w:name w:val="xl89"/>
    <w:basedOn w:val="7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4" w:customStyle="1">
    <w:name w:val="xl90"/>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45" w:customStyle="1">
    <w:name w:val="xl128"/>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46" w:customStyle="1">
    <w:name w:val="xl92"/>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7" w:customStyle="1">
    <w:name w:val="xl106"/>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48" w:customStyle="1">
    <w:name w:val="xl129"/>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9" w:customStyle="1">
    <w:name w:val="xl99"/>
    <w:basedOn w:val="7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50" w:customStyle="1">
    <w:name w:val="xl105"/>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51" w:customStyle="1">
    <w:name w:val="xl111"/>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52" w:customStyle="1">
    <w:name w:val="xl141"/>
    <w:basedOn w:val="7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53" w:customStyle="1">
    <w:name w:val="xl115"/>
    <w:basedOn w:val="7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54" w:customStyle="1">
    <w:name w:val="xl146"/>
    <w:basedOn w:val="769"/>
    <w:uiPriority w:val="0"/>
    <w:qFormat/>
    <w:pPr>
      <w:spacing w:before="100" w:beforeAutospacing="1" w:after="100" w:afterAutospacing="1"/>
    </w:pPr>
    <w:rPr>
      <w:rFonts w:ascii="Courier" w:hAnsi="Courier" w:cs="宋体"/>
      <w:sz w:val="24"/>
      <w:szCs w:val="24"/>
    </w:rPr>
  </w:style>
  <w:style w:type="paragraph" w:styleId="1255" w:customStyle="1">
    <w:name w:val="xl118"/>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56" w:customStyle="1">
    <w:name w:val="xl137"/>
    <w:basedOn w:val="7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57" w:customStyle="1">
    <w:name w:val="xl139"/>
    <w:basedOn w:val="7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58" w:customStyle="1">
    <w:name w:val="三级标题"/>
    <w:basedOn w:val="772"/>
    <w:next w:val="769"/>
    <w:uiPriority w:val="0"/>
    <w:qFormat/>
    <w:pPr>
      <w:jc w:val="both"/>
      <w:spacing w:before="0" w:after="0"/>
      <w:widowControl w:val="off"/>
      <w:tabs>
        <w:tab w:val="left" w:pos="900" w:leader="none"/>
      </w:tabs>
    </w:pPr>
    <w:rPr>
      <w:rFonts w:ascii="Times New Roman" w:hAnsi="Times New Roman" w:eastAsia="黑体" w:cs="Times New Roman"/>
      <w:bCs/>
      <w:sz w:val="28"/>
      <w:szCs w:val="28"/>
    </w:rPr>
  </w:style>
  <w:style w:type="paragraph" w:styleId="1259" w:customStyle="1">
    <w:name w:val="正文空2格  1."/>
    <w:basedOn w:val="769"/>
    <w:uiPriority w:val="0"/>
    <w:qFormat/>
    <w:pPr>
      <w:ind w:firstLine="200"/>
      <w:jc w:val="both"/>
      <w:spacing w:line="360" w:lineRule="auto"/>
      <w:widowControl w:val="off"/>
    </w:pPr>
    <w:rPr>
      <w:rFonts w:ascii="宋体" w:hAnsi="宋体" w:eastAsia="仿宋" w:cs="宋体"/>
      <w:sz w:val="28"/>
    </w:rPr>
  </w:style>
  <w:style w:type="paragraph" w:styleId="1260" w:customStyle="1">
    <w:name w:val="段落"/>
    <w:basedOn w:val="769"/>
    <w:link w:val="1261"/>
    <w:uiPriority w:val="0"/>
    <w:qFormat/>
    <w:pPr>
      <w:ind w:firstLine="200"/>
      <w:jc w:val="both"/>
      <w:spacing w:line="360" w:lineRule="auto"/>
      <w:widowControl w:val="off"/>
    </w:pPr>
    <w:rPr>
      <w:rFonts w:ascii="仿宋_GB2312" w:eastAsia="仿宋_GB2312"/>
      <w:sz w:val="24"/>
      <w:szCs w:val="24"/>
    </w:rPr>
  </w:style>
  <w:style w:type="character" w:styleId="1261" w:customStyle="1">
    <w:name w:val="段落 Char"/>
    <w:link w:val="1260"/>
    <w:uiPriority w:val="0"/>
    <w:qFormat/>
    <w:rPr>
      <w:rFonts w:ascii="仿宋_GB2312" w:eastAsia="仿宋_GB2312"/>
      <w:sz w:val="24"/>
      <w:szCs w:val="24"/>
    </w:rPr>
  </w:style>
  <w:style w:type="paragraph" w:styleId="1262" w:customStyle="1">
    <w:name w:val="标题3"/>
    <w:basedOn w:val="772"/>
    <w:next w:val="1260"/>
    <w:link w:val="1263"/>
    <w:uiPriority w:val="0"/>
    <w:qFormat/>
    <w:pPr>
      <w:jc w:val="both"/>
      <w:spacing w:before="100" w:after="100" w:line="415" w:lineRule="auto"/>
      <w:widowControl w:val="off"/>
    </w:pPr>
    <w:rPr>
      <w:rFonts w:eastAsia="仿宋_GB2312" w:cs="Times New Roman"/>
      <w:b/>
      <w:bCs/>
      <w:sz w:val="24"/>
      <w:szCs w:val="32"/>
    </w:rPr>
  </w:style>
  <w:style w:type="character" w:styleId="1263" w:customStyle="1">
    <w:name w:val="标题3 字符"/>
    <w:basedOn w:val="1021"/>
    <w:link w:val="1262"/>
    <w:uiPriority w:val="0"/>
    <w:qFormat/>
    <w:rPr>
      <w:rFonts w:ascii="Arial" w:hAnsi="Arial" w:eastAsia="仿宋_GB2312"/>
      <w:bCs/>
      <w:sz w:val="24"/>
      <w:szCs w:val="32"/>
    </w:rPr>
  </w:style>
  <w:style w:type="paragraph" w:styleId="1264" w:customStyle="1">
    <w:name w:val="普通正文"/>
    <w:basedOn w:val="769"/>
    <w:uiPriority w:val="0"/>
    <w:qFormat/>
    <w:pPr>
      <w:ind w:firstLine="480"/>
      <w:spacing w:before="120" w:after="120" w:line="360" w:lineRule="auto"/>
      <w:widowControl w:val="off"/>
    </w:pPr>
    <w:rPr>
      <w:rFonts w:ascii="Arial" w:hAnsi="Arial"/>
      <w:sz w:val="24"/>
      <w:szCs w:val="24"/>
    </w:rPr>
  </w:style>
  <w:style w:type="paragraph" w:styleId="1265" w:customStyle="1">
    <w:name w:val="内容正文"/>
    <w:basedOn w:val="769"/>
    <w:uiPriority w:val="0"/>
    <w:qFormat/>
    <w:pPr>
      <w:ind w:firstLine="480"/>
      <w:jc w:val="both"/>
      <w:spacing w:line="360" w:lineRule="auto"/>
      <w:widowControl w:val="off"/>
    </w:pPr>
    <w:rPr>
      <w:rFonts w:ascii="Calibri" w:hAnsi="Calibri"/>
      <w:sz w:val="28"/>
      <w:szCs w:val="24"/>
    </w:rPr>
  </w:style>
  <w:style w:type="paragraph" w:styleId="1266" w:customStyle="1">
    <w:name w:val="列出段落2"/>
    <w:basedOn w:val="769"/>
    <w:uiPriority w:val="0"/>
    <w:qFormat/>
    <w:pPr>
      <w:ind w:firstLine="420"/>
      <w:jc w:val="both"/>
      <w:widowControl w:val="off"/>
    </w:pPr>
    <w:rPr>
      <w:rFonts w:ascii="Calibri" w:hAnsi="Calibri"/>
      <w:sz w:val="21"/>
      <w:szCs w:val="22"/>
    </w:rPr>
  </w:style>
  <w:style w:type="character" w:styleId="1267" w:customStyle="1">
    <w:name w:val="正文首行缩进 Char"/>
    <w:basedOn w:val="976"/>
    <w:link w:val="820"/>
    <w:uiPriority w:val="0"/>
    <w:qFormat/>
    <w:rPr>
      <w:sz w:val="21"/>
      <w:szCs w:val="22"/>
    </w:rPr>
  </w:style>
  <w:style w:type="paragraph" w:styleId="1268" w:customStyle="1">
    <w:name w:val="普通(网站)11"/>
    <w:basedOn w:val="769"/>
    <w:uiPriority w:val="99"/>
    <w:qFormat/>
    <w:pPr>
      <w:jc w:val="left"/>
      <w:spacing w:before="100" w:beforeAutospacing="1" w:after="100" w:afterAutospacing="1"/>
      <w:widowControl/>
    </w:pPr>
    <w:rPr>
      <w:rFonts w:ascii="宋体" w:hAnsi="宋体"/>
      <w:sz w:val="24"/>
    </w:rPr>
  </w:style>
  <w:style w:type="paragraph" w:styleId="1269" w:customStyle="1">
    <w:name w:val="正文112"/>
    <w:next w:val="1208"/>
    <w:uiPriority w:val="0"/>
    <w:qFormat/>
    <w:rPr>
      <w:rFonts w:hint="default" w:ascii="宋体" w:hAnsi="宋体" w:eastAsia="宋体" w:cs="Times New Roman"/>
      <w:sz w:val="24"/>
      <w:szCs w:val="24"/>
      <w:lang w:val="en-US" w:eastAsia="zh-CN" w:bidi="ar-SA"/>
    </w:rPr>
  </w:style>
  <w:style w:type="paragraph" w:styleId="1270" w:customStyle="1">
    <w:name w:val="正文文本缩进111"/>
    <w:basedOn w:val="769"/>
    <w:uiPriority w:val="0"/>
    <w:qFormat/>
    <w:pPr>
      <w:ind w:firstLine="600"/>
    </w:pPr>
    <w:rPr>
      <w:rFonts w:eastAsia="仿宋_GB2312"/>
      <w:sz w:val="28"/>
    </w:rPr>
  </w:style>
  <w:style w:type="table" w:styleId="1271" w:customStyle="1">
    <w:name w:val="网格型1"/>
    <w:basedOn w:val="1272"/>
    <w:uiPriority w:val="0"/>
    <w:qFormat/>
    <w:pPr>
      <w:jc w:val="both"/>
      <w:widowControl w:val="off"/>
    </w:pPr>
    <w:tblPr/>
  </w:style>
  <w:style w:type="table" w:styleId="1272" w:customStyle="1">
    <w:name w:val="普通表格1"/>
    <w:uiPriority w:val="99"/>
    <w:unhideWhenUsed/>
    <w:qFormat/>
    <w:tblPr/>
  </w:style>
  <w:style w:type="numbering" w:styleId="12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pn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等线"/>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别人</dc:creator>
  <cp:lastModifiedBy>李娟</cp:lastModifiedBy>
  <cp:revision>55</cp:revision>
  <dcterms:created xsi:type="dcterms:W3CDTF">2025-05-22T09:08:00Z</dcterms:created>
  <dcterms:modified xsi:type="dcterms:W3CDTF">2025-10-16T05:47:01Z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594018221ED24425A07C40C6B9514B16_13</vt:lpwstr>
  </property>
  <property fmtid="{D5CDD505-2E9C-101B-9397-08002B2CF9AE}" pid="4" name="KSOTemplateDocerSaveRecord">
    <vt:lpwstr>eyJoZGlkIjoiYzAwZDAyY2U3YmJlOTNiMGE5MWVjMjNlOGY5YjdhNGYiLCJ1c2VySWQiOiI1NTQ1MTY0MjAifQ==</vt:lpwstr>
  </property>
</Properties>
</file>